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1C7F" w14:textId="77777777" w:rsidR="00AE7BD2" w:rsidRPr="002E645F" w:rsidRDefault="00AE7BD2" w:rsidP="00AE7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Calibri" w:eastAsia="ArialMT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eastAsia="ArialMT" w:hAnsi="Calibri" w:cs="Calibri"/>
          <w:b/>
          <w:bCs/>
          <w:color w:val="000000" w:themeColor="text1"/>
          <w:sz w:val="20"/>
          <w:szCs w:val="20"/>
        </w:rPr>
        <w:t xml:space="preserve">N° ID de l’infrastructure :  </w:t>
      </w:r>
    </w:p>
    <w:p w14:paraId="2737892C" w14:textId="77777777" w:rsidR="0069097B" w:rsidRPr="002E645F" w:rsidRDefault="0069097B" w:rsidP="0069097B">
      <w:pPr>
        <w:autoSpaceDE w:val="0"/>
        <w:jc w:val="center"/>
        <w:rPr>
          <w:rFonts w:ascii="Calibri" w:eastAsia="ArialMT" w:hAnsi="Calibri" w:cs="Calibri"/>
          <w:b/>
          <w:bCs/>
          <w:color w:val="000000" w:themeColor="text1"/>
          <w:sz w:val="20"/>
          <w:szCs w:val="20"/>
        </w:rPr>
      </w:pPr>
    </w:p>
    <w:p w14:paraId="18961FE6" w14:textId="77777777" w:rsidR="0069097B" w:rsidRDefault="0069097B" w:rsidP="000B7DB7">
      <w:pPr>
        <w:jc w:val="center"/>
        <w:rPr>
          <w:sz w:val="22"/>
          <w:szCs w:val="22"/>
        </w:rPr>
      </w:pPr>
    </w:p>
    <w:p w14:paraId="525275E6" w14:textId="3006334F" w:rsidR="00282A87" w:rsidRPr="00D91492" w:rsidRDefault="000B7DB7" w:rsidP="000B7DB7">
      <w:pPr>
        <w:jc w:val="center"/>
        <w:rPr>
          <w:b/>
          <w:bCs/>
          <w:sz w:val="22"/>
          <w:szCs w:val="22"/>
        </w:rPr>
      </w:pPr>
      <w:r w:rsidRPr="00D91492">
        <w:rPr>
          <w:b/>
          <w:bCs/>
          <w:sz w:val="22"/>
          <w:szCs w:val="22"/>
        </w:rPr>
        <w:t xml:space="preserve">Convention </w:t>
      </w:r>
      <w:r w:rsidR="0040400E" w:rsidRPr="00D91492">
        <w:rPr>
          <w:b/>
          <w:bCs/>
          <w:sz w:val="22"/>
          <w:szCs w:val="22"/>
        </w:rPr>
        <w:t xml:space="preserve">temporaire </w:t>
      </w:r>
      <w:r w:rsidRPr="00D91492">
        <w:rPr>
          <w:b/>
          <w:bCs/>
          <w:sz w:val="22"/>
          <w:szCs w:val="22"/>
        </w:rPr>
        <w:t xml:space="preserve">de mise à disposition </w:t>
      </w:r>
      <w:r w:rsidR="00157265" w:rsidRPr="00D91492">
        <w:rPr>
          <w:b/>
          <w:bCs/>
          <w:sz w:val="22"/>
          <w:szCs w:val="22"/>
        </w:rPr>
        <w:t xml:space="preserve">d’une infrastructure d’hébergement collectif </w:t>
      </w:r>
      <w:r w:rsidR="003E5AA7" w:rsidRPr="00D91492">
        <w:rPr>
          <w:b/>
          <w:bCs/>
          <w:sz w:val="22"/>
          <w:szCs w:val="22"/>
        </w:rPr>
        <w:t xml:space="preserve">en appui de l’accueil des </w:t>
      </w:r>
      <w:r w:rsidR="00EF3003" w:rsidRPr="00D91492">
        <w:rPr>
          <w:rFonts w:eastAsia="Times New Roman" w:cstheme="minorHAnsi"/>
          <w:b/>
          <w:bCs/>
          <w:sz w:val="22"/>
          <w:szCs w:val="22"/>
          <w:lang w:eastAsia="fr-FR"/>
        </w:rPr>
        <w:t>personnes fuyant les violences et la guerre en Ukraine</w:t>
      </w:r>
      <w:r w:rsidR="00EF3003" w:rsidRPr="00D91492">
        <w:rPr>
          <w:b/>
          <w:bCs/>
          <w:sz w:val="22"/>
          <w:szCs w:val="22"/>
        </w:rPr>
        <w:t xml:space="preserve"> </w:t>
      </w:r>
    </w:p>
    <w:p w14:paraId="765D3807" w14:textId="77777777" w:rsidR="00157265" w:rsidRPr="00D91492" w:rsidRDefault="00157265" w:rsidP="000B7DB7">
      <w:pPr>
        <w:jc w:val="center"/>
        <w:rPr>
          <w:b/>
          <w:bCs/>
          <w:sz w:val="22"/>
          <w:szCs w:val="22"/>
        </w:rPr>
      </w:pPr>
    </w:p>
    <w:p w14:paraId="77D5CE9D" w14:textId="0C8A13BF" w:rsidR="00157265" w:rsidRPr="00D91492" w:rsidRDefault="00157265" w:rsidP="000B7DB7">
      <w:pPr>
        <w:jc w:val="center"/>
        <w:rPr>
          <w:b/>
          <w:bCs/>
          <w:sz w:val="22"/>
          <w:szCs w:val="22"/>
        </w:rPr>
      </w:pPr>
      <w:r w:rsidRPr="00D91492">
        <w:rPr>
          <w:b/>
          <w:bCs/>
          <w:sz w:val="22"/>
          <w:szCs w:val="22"/>
        </w:rPr>
        <w:t xml:space="preserve">CONVENTION DE TYPE </w:t>
      </w:r>
      <w:r w:rsidR="008047FB">
        <w:rPr>
          <w:b/>
          <w:bCs/>
          <w:sz w:val="22"/>
          <w:szCs w:val="22"/>
        </w:rPr>
        <w:t>2</w:t>
      </w:r>
      <w:r w:rsidRPr="00D91492">
        <w:rPr>
          <w:b/>
          <w:bCs/>
          <w:sz w:val="22"/>
          <w:szCs w:val="22"/>
        </w:rPr>
        <w:t xml:space="preserve"> : Mise à disposition d’une infrastructure d’hébergement meublée </w:t>
      </w:r>
      <w:r w:rsidR="00BC170B" w:rsidRPr="00D91492">
        <w:rPr>
          <w:b/>
          <w:bCs/>
          <w:sz w:val="22"/>
          <w:szCs w:val="22"/>
        </w:rPr>
        <w:t>SANS</w:t>
      </w:r>
      <w:r w:rsidRPr="00D91492">
        <w:rPr>
          <w:b/>
          <w:bCs/>
          <w:sz w:val="22"/>
          <w:szCs w:val="22"/>
        </w:rPr>
        <w:t xml:space="preserve"> personnel </w:t>
      </w:r>
      <w:r w:rsidR="006D60EA">
        <w:rPr>
          <w:b/>
          <w:bCs/>
          <w:sz w:val="22"/>
          <w:szCs w:val="22"/>
        </w:rPr>
        <w:t>sur place</w:t>
      </w:r>
    </w:p>
    <w:p w14:paraId="4081CD00" w14:textId="77777777" w:rsidR="000B7DB7" w:rsidRPr="00D91492" w:rsidRDefault="000B7DB7" w:rsidP="0069097B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4EA247AD" w14:textId="77777777" w:rsidR="0069097B" w:rsidRPr="00D91492" w:rsidRDefault="0069097B" w:rsidP="000B7DB7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14:paraId="42A4870C" w14:textId="77777777" w:rsidR="000B7DB7" w:rsidRPr="00D91492" w:rsidRDefault="000B7DB7" w:rsidP="000B7DB7">
      <w:pPr>
        <w:spacing w:before="100" w:beforeAutospacing="1" w:after="100" w:afterAutospacing="1"/>
        <w:jc w:val="center"/>
        <w:rPr>
          <w:rFonts w:eastAsia="Times New Roman" w:cstheme="minorHAnsi"/>
          <w:sz w:val="22"/>
          <w:szCs w:val="22"/>
          <w:lang w:eastAsia="fr-FR"/>
        </w:rPr>
      </w:pPr>
      <w:r w:rsidRPr="00D91492">
        <w:rPr>
          <w:rFonts w:eastAsia="Times New Roman" w:cstheme="minorHAnsi"/>
          <w:b/>
          <w:bCs/>
          <w:sz w:val="22"/>
          <w:szCs w:val="22"/>
          <w:lang w:eastAsia="fr-FR"/>
        </w:rPr>
        <w:t>CONCLUE ENTRE</w:t>
      </w:r>
    </w:p>
    <w:p w14:paraId="3CDDB0F9" w14:textId="64DBD076" w:rsidR="000B7DB7" w:rsidRPr="00D91492" w:rsidRDefault="000B7DB7" w:rsidP="000B7DB7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D91492">
        <w:rPr>
          <w:rFonts w:eastAsia="Times New Roman" w:cstheme="minorHAnsi"/>
          <w:sz w:val="22"/>
          <w:szCs w:val="22"/>
          <w:lang w:eastAsia="fr-FR"/>
        </w:rPr>
        <w:t xml:space="preserve">Le </w:t>
      </w:r>
      <w:r w:rsidR="000B08C0" w:rsidRPr="00D91492">
        <w:rPr>
          <w:rFonts w:eastAsia="Times New Roman" w:cstheme="minorHAnsi"/>
          <w:sz w:val="22"/>
          <w:szCs w:val="22"/>
          <w:lang w:eastAsia="fr-FR"/>
        </w:rPr>
        <w:t xml:space="preserve">Gouvernement Wallon, </w:t>
      </w:r>
      <w:r w:rsidRPr="00D91492">
        <w:rPr>
          <w:rFonts w:eastAsia="Times New Roman" w:cstheme="minorHAnsi"/>
          <w:sz w:val="22"/>
          <w:szCs w:val="22"/>
          <w:lang w:eastAsia="fr-FR"/>
        </w:rPr>
        <w:t xml:space="preserve">sis </w:t>
      </w:r>
      <w:r w:rsidR="00D238EE" w:rsidRPr="00D91492">
        <w:rPr>
          <w:rFonts w:eastAsia="Times New Roman" w:cstheme="minorHAnsi"/>
          <w:sz w:val="22"/>
          <w:szCs w:val="22"/>
          <w:lang w:eastAsia="fr-FR"/>
        </w:rPr>
        <w:t xml:space="preserve">XXX </w:t>
      </w:r>
      <w:r w:rsidRPr="00D91492">
        <w:rPr>
          <w:rFonts w:eastAsia="Times New Roman" w:cstheme="minorHAnsi"/>
          <w:sz w:val="22"/>
          <w:szCs w:val="22"/>
          <w:lang w:eastAsia="fr-FR"/>
        </w:rPr>
        <w:t>et représent</w:t>
      </w:r>
      <w:r w:rsidR="0069097B" w:rsidRPr="00D91492">
        <w:rPr>
          <w:rFonts w:eastAsia="Times New Roman" w:cstheme="minorHAnsi"/>
          <w:sz w:val="22"/>
          <w:szCs w:val="22"/>
          <w:lang w:eastAsia="fr-FR"/>
        </w:rPr>
        <w:t>é</w:t>
      </w:r>
      <w:r w:rsidRPr="00D91492">
        <w:rPr>
          <w:rFonts w:eastAsia="Times New Roman" w:cstheme="minorHAnsi"/>
          <w:sz w:val="22"/>
          <w:szCs w:val="22"/>
          <w:lang w:eastAsia="fr-FR"/>
        </w:rPr>
        <w:t xml:space="preserve"> par </w:t>
      </w:r>
      <w:r w:rsidR="0069097B" w:rsidRPr="00D91492">
        <w:rPr>
          <w:rFonts w:eastAsia="Times New Roman" w:cstheme="minorHAnsi"/>
          <w:sz w:val="22"/>
          <w:szCs w:val="22"/>
          <w:lang w:eastAsia="fr-FR"/>
        </w:rPr>
        <w:t xml:space="preserve">Monsieur </w:t>
      </w:r>
      <w:r w:rsidR="00D238EE" w:rsidRPr="00D91492">
        <w:rPr>
          <w:rFonts w:eastAsia="Times New Roman" w:cstheme="minorHAnsi"/>
          <w:sz w:val="22"/>
          <w:szCs w:val="22"/>
          <w:lang w:eastAsia="fr-FR"/>
        </w:rPr>
        <w:t>XXX</w:t>
      </w:r>
      <w:r w:rsidRPr="00D91492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69097B" w:rsidRPr="00D91492">
        <w:rPr>
          <w:rFonts w:eastAsia="Times New Roman" w:cstheme="minorHAnsi"/>
          <w:sz w:val="22"/>
          <w:szCs w:val="22"/>
          <w:lang w:eastAsia="fr-FR"/>
        </w:rPr>
        <w:t>, Gouverneur,</w:t>
      </w:r>
    </w:p>
    <w:p w14:paraId="1FDB2397" w14:textId="6EC35C52" w:rsidR="0069097B" w:rsidRPr="00D91492" w:rsidRDefault="000B7DB7" w:rsidP="0069097B">
      <w:pPr>
        <w:autoSpaceDE w:val="0"/>
        <w:jc w:val="both"/>
        <w:rPr>
          <w:rFonts w:eastAsia="Times New Roman" w:cstheme="minorHAnsi"/>
          <w:sz w:val="22"/>
          <w:szCs w:val="22"/>
          <w:lang w:eastAsia="fr-FR"/>
        </w:rPr>
      </w:pPr>
      <w:r w:rsidRPr="00D91492">
        <w:rPr>
          <w:rFonts w:eastAsia="Times New Roman" w:cstheme="minorHAnsi"/>
          <w:sz w:val="22"/>
          <w:szCs w:val="22"/>
          <w:lang w:eastAsia="fr-FR"/>
        </w:rPr>
        <w:t xml:space="preserve">Ci-après dénommé « le Gouverneur </w:t>
      </w:r>
      <w:r w:rsidR="00F009FE" w:rsidRPr="00D91492">
        <w:rPr>
          <w:rFonts w:eastAsia="Times New Roman" w:cstheme="minorHAnsi"/>
          <w:sz w:val="22"/>
          <w:szCs w:val="22"/>
          <w:lang w:eastAsia="fr-FR"/>
        </w:rPr>
        <w:t>»,</w:t>
      </w:r>
    </w:p>
    <w:p w14:paraId="34F1173F" w14:textId="77777777" w:rsidR="0069097B" w:rsidRPr="00D91492" w:rsidRDefault="0069097B" w:rsidP="0069097B">
      <w:pPr>
        <w:autoSpaceDE w:val="0"/>
        <w:jc w:val="both"/>
        <w:rPr>
          <w:rFonts w:eastAsia="ArialMT" w:cstheme="minorHAnsi"/>
          <w:color w:val="000000" w:themeColor="text1"/>
          <w:sz w:val="22"/>
          <w:szCs w:val="22"/>
        </w:rPr>
      </w:pPr>
    </w:p>
    <w:p w14:paraId="201598FD" w14:textId="77777777" w:rsidR="000B7DB7" w:rsidRPr="00D91492" w:rsidRDefault="0069097B" w:rsidP="00D37A2C">
      <w:pPr>
        <w:autoSpaceDE w:val="0"/>
        <w:ind w:left="708"/>
        <w:jc w:val="both"/>
        <w:rPr>
          <w:rFonts w:eastAsia="ArialMT" w:cstheme="minorHAnsi"/>
          <w:color w:val="000000" w:themeColor="text1"/>
          <w:sz w:val="22"/>
          <w:szCs w:val="22"/>
        </w:rPr>
      </w:pPr>
      <w:r w:rsidRPr="00D91492">
        <w:rPr>
          <w:rFonts w:eastAsia="ArialMT" w:cstheme="minorHAnsi"/>
          <w:color w:val="000000" w:themeColor="text1"/>
          <w:sz w:val="22"/>
          <w:szCs w:val="22"/>
        </w:rPr>
        <w:t>d’une part,</w:t>
      </w:r>
    </w:p>
    <w:p w14:paraId="779AF839" w14:textId="77777777" w:rsidR="000B7DB7" w:rsidRPr="00D91492" w:rsidRDefault="000B7DB7" w:rsidP="00D37A2C">
      <w:pPr>
        <w:spacing w:before="100" w:beforeAutospacing="1" w:after="100" w:afterAutospacing="1"/>
        <w:ind w:left="708"/>
        <w:jc w:val="both"/>
        <w:rPr>
          <w:rFonts w:eastAsia="Times New Roman" w:cstheme="minorHAnsi"/>
          <w:sz w:val="22"/>
          <w:szCs w:val="22"/>
          <w:lang w:eastAsia="fr-FR"/>
        </w:rPr>
      </w:pPr>
      <w:r w:rsidRPr="00D91492">
        <w:rPr>
          <w:rFonts w:eastAsia="Times New Roman" w:cstheme="minorHAnsi"/>
          <w:sz w:val="22"/>
          <w:szCs w:val="22"/>
          <w:lang w:eastAsia="fr-FR"/>
        </w:rPr>
        <w:t xml:space="preserve">ET </w:t>
      </w:r>
    </w:p>
    <w:p w14:paraId="0F31AC81" w14:textId="77777777" w:rsidR="000B7DB7" w:rsidRPr="00D91492" w:rsidRDefault="00D238EE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D91492">
        <w:rPr>
          <w:rFonts w:eastAsia="Times New Roman" w:cstheme="minorHAnsi"/>
          <w:sz w:val="22"/>
          <w:szCs w:val="22"/>
          <w:lang w:eastAsia="fr-FR"/>
        </w:rPr>
        <w:t>XXX</w:t>
      </w:r>
      <w:r w:rsidR="000B7DB7" w:rsidRPr="00D91492">
        <w:rPr>
          <w:rFonts w:eastAsia="Times New Roman" w:cstheme="minorHAnsi"/>
          <w:sz w:val="22"/>
          <w:szCs w:val="22"/>
          <w:lang w:eastAsia="fr-FR"/>
        </w:rPr>
        <w:t xml:space="preserve">, sis </w:t>
      </w:r>
      <w:r w:rsidRPr="00D91492">
        <w:rPr>
          <w:rFonts w:eastAsia="Times New Roman" w:cstheme="minorHAnsi"/>
          <w:sz w:val="22"/>
          <w:szCs w:val="22"/>
          <w:lang w:eastAsia="fr-FR"/>
        </w:rPr>
        <w:t>XXX</w:t>
      </w:r>
      <w:r w:rsidR="000B7DB7" w:rsidRPr="00D91492">
        <w:rPr>
          <w:rFonts w:eastAsia="Times New Roman" w:cstheme="minorHAnsi"/>
          <w:sz w:val="22"/>
          <w:szCs w:val="22"/>
          <w:lang w:eastAsia="fr-FR"/>
        </w:rPr>
        <w:t xml:space="preserve"> et </w:t>
      </w:r>
      <w:r w:rsidR="009D7150" w:rsidRPr="00D91492">
        <w:rPr>
          <w:rFonts w:eastAsia="Times New Roman" w:cstheme="minorHAnsi"/>
          <w:sz w:val="22"/>
          <w:szCs w:val="22"/>
          <w:lang w:eastAsia="fr-FR"/>
        </w:rPr>
        <w:t>représenté</w:t>
      </w:r>
      <w:r w:rsidR="000B7DB7" w:rsidRPr="00D91492">
        <w:rPr>
          <w:rFonts w:eastAsia="Times New Roman" w:cstheme="minorHAnsi"/>
          <w:sz w:val="22"/>
          <w:szCs w:val="22"/>
          <w:lang w:eastAsia="fr-FR"/>
        </w:rPr>
        <w:t xml:space="preserve"> par </w:t>
      </w:r>
      <w:r w:rsidRPr="00D91492">
        <w:rPr>
          <w:rFonts w:eastAsia="Times New Roman" w:cstheme="minorHAnsi"/>
          <w:sz w:val="22"/>
          <w:szCs w:val="22"/>
          <w:lang w:eastAsia="fr-FR"/>
        </w:rPr>
        <w:t>XXX</w:t>
      </w:r>
    </w:p>
    <w:p w14:paraId="7FB385D6" w14:textId="7F01457E" w:rsidR="000B7DB7" w:rsidRPr="00D91492" w:rsidRDefault="000B7DB7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D91492">
        <w:rPr>
          <w:rFonts w:eastAsia="Times New Roman" w:cstheme="minorHAnsi"/>
          <w:sz w:val="22"/>
          <w:szCs w:val="22"/>
          <w:lang w:eastAsia="fr-FR"/>
        </w:rPr>
        <w:t>Ci-après dénommé</w:t>
      </w:r>
      <w:r w:rsidR="00D238EE" w:rsidRPr="00D91492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736B3B" w:rsidRPr="00D91492">
        <w:rPr>
          <w:rFonts w:eastAsia="Times New Roman" w:cstheme="minorHAnsi"/>
          <w:sz w:val="22"/>
          <w:szCs w:val="22"/>
          <w:lang w:eastAsia="fr-FR"/>
        </w:rPr>
        <w:t>« l</w:t>
      </w:r>
      <w:r w:rsidR="008047FB">
        <w:rPr>
          <w:rFonts w:eastAsia="Times New Roman" w:cstheme="minorHAnsi"/>
          <w:sz w:val="22"/>
          <w:szCs w:val="22"/>
          <w:lang w:eastAsia="fr-FR"/>
        </w:rPr>
        <w:t>e propriétaire</w:t>
      </w:r>
      <w:r w:rsidR="00736B3B" w:rsidRPr="00D91492">
        <w:rPr>
          <w:rFonts w:eastAsia="Times New Roman" w:cstheme="minorHAnsi"/>
          <w:sz w:val="22"/>
          <w:szCs w:val="22"/>
          <w:lang w:eastAsia="fr-FR"/>
        </w:rPr>
        <w:t> »</w:t>
      </w:r>
      <w:r w:rsidR="0069097B" w:rsidRPr="00D91492">
        <w:rPr>
          <w:rFonts w:eastAsia="Times New Roman" w:cstheme="minorHAnsi"/>
          <w:sz w:val="22"/>
          <w:szCs w:val="22"/>
          <w:lang w:eastAsia="fr-FR"/>
        </w:rPr>
        <w:t>,</w:t>
      </w:r>
    </w:p>
    <w:p w14:paraId="25224CB1" w14:textId="77777777" w:rsidR="0069097B" w:rsidRPr="00D91492" w:rsidRDefault="0069097B" w:rsidP="00D37A2C">
      <w:pPr>
        <w:spacing w:before="100" w:beforeAutospacing="1" w:after="100" w:afterAutospacing="1"/>
        <w:ind w:left="708"/>
        <w:jc w:val="both"/>
        <w:rPr>
          <w:rFonts w:eastAsia="Times New Roman" w:cstheme="minorHAnsi"/>
          <w:sz w:val="22"/>
          <w:szCs w:val="22"/>
          <w:lang w:eastAsia="fr-FR"/>
        </w:rPr>
      </w:pPr>
      <w:r w:rsidRPr="00D91492">
        <w:rPr>
          <w:rFonts w:eastAsia="Times New Roman" w:cstheme="minorHAnsi"/>
          <w:sz w:val="22"/>
          <w:szCs w:val="22"/>
          <w:lang w:eastAsia="fr-FR"/>
        </w:rPr>
        <w:t>d’autre part,</w:t>
      </w:r>
    </w:p>
    <w:p w14:paraId="2FE4F626" w14:textId="77777777" w:rsidR="000B7DB7" w:rsidRPr="00D91492" w:rsidRDefault="000B7DB7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D91492">
        <w:rPr>
          <w:rFonts w:eastAsia="Times New Roman" w:cstheme="minorHAnsi"/>
          <w:sz w:val="22"/>
          <w:szCs w:val="22"/>
          <w:lang w:eastAsia="fr-FR"/>
        </w:rPr>
        <w:t>Collectivement appelées « les Parties »</w:t>
      </w:r>
      <w:r w:rsidR="0069097B" w:rsidRPr="00D91492">
        <w:rPr>
          <w:rFonts w:eastAsia="Times New Roman" w:cstheme="minorHAnsi"/>
          <w:sz w:val="22"/>
          <w:szCs w:val="22"/>
          <w:lang w:eastAsia="fr-FR"/>
        </w:rPr>
        <w:t>,</w:t>
      </w:r>
      <w:r w:rsidRPr="00D91492">
        <w:rPr>
          <w:rFonts w:eastAsia="Times New Roman" w:cstheme="minorHAnsi"/>
          <w:sz w:val="22"/>
          <w:szCs w:val="22"/>
          <w:lang w:eastAsia="fr-FR"/>
        </w:rPr>
        <w:t xml:space="preserve"> </w:t>
      </w:r>
    </w:p>
    <w:p w14:paraId="7DC3CD18" w14:textId="77777777" w:rsidR="0069097B" w:rsidRPr="00D91492" w:rsidRDefault="0069097B" w:rsidP="000B7DB7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D91492">
        <w:rPr>
          <w:rFonts w:eastAsia="Times New Roman" w:cstheme="minorHAnsi"/>
          <w:sz w:val="22"/>
          <w:szCs w:val="22"/>
          <w:lang w:eastAsia="fr-FR"/>
        </w:rPr>
        <w:t xml:space="preserve">Il est convenu ce qui suit : </w:t>
      </w:r>
    </w:p>
    <w:p w14:paraId="5BA001E3" w14:textId="77777777" w:rsidR="000B7DB7" w:rsidRPr="00D91492" w:rsidRDefault="000B7DB7" w:rsidP="000B7DB7">
      <w:p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D91492">
        <w:rPr>
          <w:rFonts w:eastAsia="Times New Roman" w:cstheme="minorHAnsi"/>
          <w:b/>
          <w:bCs/>
          <w:lang w:eastAsia="fr-FR"/>
        </w:rPr>
        <w:t xml:space="preserve">Article 1. Contexte de la convention </w:t>
      </w:r>
    </w:p>
    <w:p w14:paraId="3FF83671" w14:textId="77777777" w:rsidR="000B7DB7" w:rsidRPr="00D91492" w:rsidRDefault="000B7DB7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>Le 7 mars 2022, l</w:t>
      </w:r>
      <w:r w:rsidR="009E50A1" w:rsidRPr="00D91492">
        <w:rPr>
          <w:rFonts w:eastAsia="Times New Roman" w:cstheme="minorHAnsi"/>
          <w:sz w:val="20"/>
          <w:szCs w:val="20"/>
          <w:lang w:eastAsia="fr-FR"/>
        </w:rPr>
        <w:t xml:space="preserve">’Union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européenne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a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activé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la directive relative à la « protection temporaire » pour venir en aide rapidement aux personnes fuyant la guerre en Ukraine. La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durée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de principe de la protection temporaire est d’une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année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. En fonction des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décisions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prises par l’Union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européenne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, elle peut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être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prorogée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automatiquement par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périodes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de 6 mois pour une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durée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maximale d’un an. S’il subsiste des raisons de maintenir la protection temporaire, elle peut encore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être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prorogée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pour une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période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maximale d’un an. La protection temporaire peut donc s’appliquer pour une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durée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9E50A1" w:rsidRPr="00D91492">
        <w:rPr>
          <w:rFonts w:eastAsia="Times New Roman" w:cstheme="minorHAnsi"/>
          <w:sz w:val="20"/>
          <w:szCs w:val="20"/>
          <w:lang w:eastAsia="fr-FR"/>
        </w:rPr>
        <w:t xml:space="preserve">totale 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de 3 ans. </w:t>
      </w:r>
    </w:p>
    <w:p w14:paraId="3EA14FAB" w14:textId="16B36142" w:rsidR="000B7DB7" w:rsidRPr="00D91492" w:rsidRDefault="000B7DB7" w:rsidP="00D37A2C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 xml:space="preserve">L’octroi de cette protection inclut un droit de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séjour</w:t>
      </w:r>
      <w:r w:rsidRPr="00D91492">
        <w:rPr>
          <w:rFonts w:eastAsia="Times New Roman" w:cstheme="minorHAnsi"/>
          <w:sz w:val="20"/>
          <w:szCs w:val="20"/>
          <w:lang w:eastAsia="fr-FR"/>
        </w:rPr>
        <w:t>, l’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accès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au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marché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du travail, </w:t>
      </w:r>
      <w:r w:rsidRPr="00D91492">
        <w:rPr>
          <w:rFonts w:eastAsia="Times New Roman" w:cstheme="minorHAnsi"/>
          <w:b/>
          <w:bCs/>
          <w:sz w:val="20"/>
          <w:szCs w:val="20"/>
          <w:lang w:eastAsia="fr-FR"/>
        </w:rPr>
        <w:t>l’</w:t>
      </w:r>
      <w:r w:rsidR="009D7150" w:rsidRPr="00D91492">
        <w:rPr>
          <w:rFonts w:eastAsia="Times New Roman" w:cstheme="minorHAnsi"/>
          <w:b/>
          <w:bCs/>
          <w:sz w:val="20"/>
          <w:szCs w:val="20"/>
          <w:lang w:eastAsia="fr-FR"/>
        </w:rPr>
        <w:t>accès</w:t>
      </w:r>
      <w:r w:rsidRPr="00D91492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au logement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et à l’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éducation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. Le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bénéficiaire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de la protection aura </w:t>
      </w:r>
      <w:r w:rsidR="00157265" w:rsidRPr="00D91492">
        <w:rPr>
          <w:rFonts w:eastAsia="Times New Roman" w:cstheme="minorHAnsi"/>
          <w:sz w:val="20"/>
          <w:szCs w:val="20"/>
          <w:lang w:eastAsia="fr-FR"/>
        </w:rPr>
        <w:t xml:space="preserve">également 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un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accès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à la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sécurité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sociale, sous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réserve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de conditions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liées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9564C7" w:rsidRPr="00D91492">
        <w:rPr>
          <w:rFonts w:eastAsia="Times New Roman" w:cstheme="minorHAnsi"/>
          <w:sz w:val="20"/>
          <w:szCs w:val="20"/>
          <w:lang w:eastAsia="fr-FR"/>
        </w:rPr>
        <w:t>à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chaque 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>régime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(CPAS, allocations familiales, mutuelle, ...). </w:t>
      </w:r>
    </w:p>
    <w:p w14:paraId="4D7A2BB0" w14:textId="156E5CB8" w:rsidR="000B7DB7" w:rsidRPr="00D91492" w:rsidRDefault="000B7DB7">
      <w:pPr>
        <w:jc w:val="both"/>
        <w:rPr>
          <w:rFonts w:cstheme="minorHAnsi"/>
          <w:sz w:val="20"/>
          <w:szCs w:val="20"/>
        </w:rPr>
      </w:pPr>
      <w:r w:rsidRPr="00D91492">
        <w:rPr>
          <w:rFonts w:cstheme="minorHAnsi"/>
          <w:sz w:val="20"/>
          <w:szCs w:val="20"/>
        </w:rPr>
        <w:t xml:space="preserve">Sans préjudice de ses autres prérogatives fédérales, le Gouverneur est mandaté par lettre de mission du Gouvernement wallon </w:t>
      </w:r>
      <w:r w:rsidR="000B08C0" w:rsidRPr="00D91492">
        <w:rPr>
          <w:rFonts w:cstheme="minorHAnsi"/>
          <w:sz w:val="20"/>
          <w:szCs w:val="20"/>
        </w:rPr>
        <w:t>du 9 juin 2022</w:t>
      </w:r>
      <w:r w:rsidR="001F0A60" w:rsidRPr="00D91492">
        <w:rPr>
          <w:rFonts w:cstheme="minorHAnsi"/>
          <w:sz w:val="20"/>
          <w:szCs w:val="20"/>
        </w:rPr>
        <w:t xml:space="preserve">, </w:t>
      </w:r>
      <w:r w:rsidRPr="00D91492">
        <w:rPr>
          <w:rFonts w:cstheme="minorHAnsi"/>
          <w:sz w:val="20"/>
          <w:szCs w:val="20"/>
        </w:rPr>
        <w:t xml:space="preserve">notamment </w:t>
      </w:r>
      <w:r w:rsidR="0090339F" w:rsidRPr="00D91492">
        <w:rPr>
          <w:rFonts w:cstheme="minorHAnsi"/>
          <w:sz w:val="20"/>
          <w:szCs w:val="20"/>
        </w:rPr>
        <w:t>pour le</w:t>
      </w:r>
      <w:r w:rsidRPr="00D91492">
        <w:rPr>
          <w:rFonts w:cstheme="minorHAnsi"/>
          <w:sz w:val="20"/>
          <w:szCs w:val="20"/>
        </w:rPr>
        <w:t xml:space="preserve"> recensement</w:t>
      </w:r>
      <w:r w:rsidR="000B08C0" w:rsidRPr="00D91492">
        <w:rPr>
          <w:rFonts w:cstheme="minorHAnsi"/>
          <w:sz w:val="20"/>
          <w:szCs w:val="20"/>
        </w:rPr>
        <w:t>,</w:t>
      </w:r>
      <w:r w:rsidRPr="00D91492">
        <w:rPr>
          <w:rFonts w:cstheme="minorHAnsi"/>
          <w:sz w:val="20"/>
          <w:szCs w:val="20"/>
        </w:rPr>
        <w:t xml:space="preserve"> la mobilisation</w:t>
      </w:r>
      <w:r w:rsidR="000B08C0" w:rsidRPr="00D91492">
        <w:rPr>
          <w:rFonts w:cstheme="minorHAnsi"/>
          <w:sz w:val="20"/>
          <w:szCs w:val="20"/>
        </w:rPr>
        <w:t xml:space="preserve"> et la </w:t>
      </w:r>
      <w:r w:rsidR="001C596C" w:rsidRPr="00D91492">
        <w:rPr>
          <w:rFonts w:cstheme="minorHAnsi"/>
          <w:sz w:val="20"/>
          <w:szCs w:val="20"/>
        </w:rPr>
        <w:t>contractualisation</w:t>
      </w:r>
      <w:r w:rsidRPr="00D91492">
        <w:rPr>
          <w:rFonts w:cstheme="minorHAnsi"/>
          <w:sz w:val="20"/>
          <w:szCs w:val="20"/>
        </w:rPr>
        <w:t xml:space="preserve"> d’hébergements collectifs publics, associatifs et privés aux fins de l’hébergement des </w:t>
      </w:r>
      <w:r w:rsidR="000B08C0" w:rsidRPr="00D91492">
        <w:rPr>
          <w:rFonts w:cstheme="minorHAnsi"/>
          <w:sz w:val="20"/>
          <w:szCs w:val="20"/>
        </w:rPr>
        <w:t>ressortissants ukrainiens</w:t>
      </w:r>
      <w:r w:rsidRPr="00D91492">
        <w:rPr>
          <w:rFonts w:cstheme="minorHAnsi"/>
          <w:sz w:val="20"/>
          <w:szCs w:val="20"/>
        </w:rPr>
        <w:t xml:space="preserve">. </w:t>
      </w:r>
    </w:p>
    <w:p w14:paraId="62EACD3C" w14:textId="77777777" w:rsidR="000B7DB7" w:rsidRPr="00D91492" w:rsidRDefault="000B7DB7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fr-FR"/>
        </w:rPr>
      </w:pPr>
      <w:r w:rsidRPr="00D91492">
        <w:rPr>
          <w:rFonts w:eastAsia="Times New Roman" w:cstheme="minorHAnsi"/>
          <w:b/>
          <w:bCs/>
          <w:lang w:eastAsia="fr-FR"/>
        </w:rPr>
        <w:t xml:space="preserve">Article 2. Objet de la convention </w:t>
      </w:r>
    </w:p>
    <w:p w14:paraId="06FBA453" w14:textId="41F1C824" w:rsidR="00583046" w:rsidRDefault="00736B3B" w:rsidP="00BC170B">
      <w:pPr>
        <w:jc w:val="both"/>
        <w:rPr>
          <w:rFonts w:cstheme="minorHAnsi"/>
          <w:sz w:val="20"/>
          <w:szCs w:val="20"/>
        </w:rPr>
      </w:pPr>
      <w:r w:rsidRPr="00D91492">
        <w:rPr>
          <w:rFonts w:cstheme="minorHAnsi"/>
          <w:sz w:val="20"/>
          <w:szCs w:val="20"/>
        </w:rPr>
        <w:t>L</w:t>
      </w:r>
      <w:r w:rsidR="00AE694D" w:rsidRPr="00D91492">
        <w:rPr>
          <w:rFonts w:cstheme="minorHAnsi"/>
          <w:sz w:val="20"/>
          <w:szCs w:val="20"/>
        </w:rPr>
        <w:t xml:space="preserve">a présente convention signée entre </w:t>
      </w:r>
      <w:r w:rsidR="00A95181" w:rsidRPr="00D91492">
        <w:rPr>
          <w:rFonts w:cstheme="minorHAnsi"/>
          <w:sz w:val="20"/>
          <w:szCs w:val="20"/>
        </w:rPr>
        <w:t>le G</w:t>
      </w:r>
      <w:r w:rsidR="00AE694D" w:rsidRPr="00D91492">
        <w:rPr>
          <w:rFonts w:cstheme="minorHAnsi"/>
          <w:sz w:val="20"/>
          <w:szCs w:val="20"/>
        </w:rPr>
        <w:t xml:space="preserve">ouverneur et </w:t>
      </w:r>
      <w:r w:rsidR="008047FB">
        <w:rPr>
          <w:rFonts w:cstheme="minorHAnsi"/>
          <w:sz w:val="20"/>
          <w:szCs w:val="20"/>
        </w:rPr>
        <w:t>le propriétaire</w:t>
      </w:r>
      <w:r w:rsidR="0042354D">
        <w:rPr>
          <w:rFonts w:cstheme="minorHAnsi"/>
          <w:sz w:val="20"/>
          <w:szCs w:val="20"/>
        </w:rPr>
        <w:t xml:space="preserve"> </w:t>
      </w:r>
      <w:r w:rsidR="00AE694D" w:rsidRPr="00D91492">
        <w:rPr>
          <w:rFonts w:cstheme="minorHAnsi"/>
          <w:sz w:val="20"/>
          <w:szCs w:val="20"/>
        </w:rPr>
        <w:t>a pour objet</w:t>
      </w:r>
      <w:r w:rsidR="008047FB">
        <w:rPr>
          <w:rFonts w:cstheme="minorHAnsi"/>
          <w:sz w:val="20"/>
          <w:szCs w:val="20"/>
        </w:rPr>
        <w:t> :</w:t>
      </w:r>
    </w:p>
    <w:p w14:paraId="423BB043" w14:textId="633DCFC1" w:rsidR="005A022F" w:rsidRDefault="00AE694D" w:rsidP="00EE7D36">
      <w:pPr>
        <w:pStyle w:val="Paragraphedeliste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EE7D36">
        <w:rPr>
          <w:rFonts w:cstheme="minorHAnsi"/>
          <w:sz w:val="20"/>
          <w:szCs w:val="20"/>
        </w:rPr>
        <w:lastRenderedPageBreak/>
        <w:t>la mise à disposition</w:t>
      </w:r>
      <w:r w:rsidR="00157265" w:rsidRPr="00EE7D36">
        <w:rPr>
          <w:rFonts w:cstheme="minorHAnsi"/>
          <w:sz w:val="20"/>
          <w:szCs w:val="20"/>
        </w:rPr>
        <w:t xml:space="preserve"> </w:t>
      </w:r>
      <w:r w:rsidRPr="00EE7D36">
        <w:rPr>
          <w:rFonts w:cstheme="minorHAnsi"/>
          <w:sz w:val="20"/>
          <w:szCs w:val="20"/>
        </w:rPr>
        <w:t>par</w:t>
      </w:r>
      <w:r w:rsidR="00C4187F">
        <w:rPr>
          <w:rFonts w:cstheme="minorHAnsi"/>
          <w:sz w:val="20"/>
          <w:szCs w:val="20"/>
        </w:rPr>
        <w:t xml:space="preserve"> </w:t>
      </w:r>
      <w:r w:rsidR="008047FB" w:rsidRPr="00EE7D36">
        <w:rPr>
          <w:rFonts w:cstheme="minorHAnsi"/>
          <w:sz w:val="20"/>
          <w:szCs w:val="20"/>
        </w:rPr>
        <w:t>le propriétaire</w:t>
      </w:r>
      <w:r w:rsidR="004551C9" w:rsidRPr="00EE7D36">
        <w:rPr>
          <w:rFonts w:cstheme="minorHAnsi"/>
          <w:sz w:val="20"/>
          <w:szCs w:val="20"/>
        </w:rPr>
        <w:t>, contre compensation financière</w:t>
      </w:r>
      <w:r w:rsidR="00157265" w:rsidRPr="00EE7D36">
        <w:rPr>
          <w:rFonts w:cstheme="minorHAnsi"/>
          <w:sz w:val="20"/>
          <w:szCs w:val="20"/>
        </w:rPr>
        <w:t xml:space="preserve"> </w:t>
      </w:r>
      <w:r w:rsidRPr="00EE7D36">
        <w:rPr>
          <w:rFonts w:cstheme="minorHAnsi"/>
          <w:sz w:val="20"/>
          <w:szCs w:val="20"/>
        </w:rPr>
        <w:t>de</w:t>
      </w:r>
      <w:r w:rsidR="00157265" w:rsidRPr="00EE7D36">
        <w:rPr>
          <w:rFonts w:cstheme="minorHAnsi"/>
          <w:sz w:val="20"/>
          <w:szCs w:val="20"/>
        </w:rPr>
        <w:t> :</w:t>
      </w:r>
    </w:p>
    <w:p w14:paraId="1C73901E" w14:textId="77777777" w:rsidR="00426510" w:rsidRPr="00EE7D36" w:rsidRDefault="00426510" w:rsidP="00426510">
      <w:pPr>
        <w:pStyle w:val="Paragraphedeliste"/>
        <w:jc w:val="both"/>
        <w:rPr>
          <w:rFonts w:cstheme="minorHAnsi"/>
          <w:sz w:val="20"/>
          <w:szCs w:val="20"/>
        </w:rPr>
      </w:pPr>
    </w:p>
    <w:p w14:paraId="4693423F" w14:textId="21AD7596" w:rsidR="00A73183" w:rsidRDefault="00AE694D" w:rsidP="00EE7D36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D91492">
        <w:rPr>
          <w:rFonts w:cstheme="minorHAnsi"/>
          <w:sz w:val="20"/>
          <w:szCs w:val="20"/>
        </w:rPr>
        <w:t xml:space="preserve">XX chambres </w:t>
      </w:r>
      <w:r w:rsidR="005A022F" w:rsidRPr="00D91492">
        <w:rPr>
          <w:rFonts w:cstheme="minorHAnsi"/>
          <w:sz w:val="20"/>
          <w:szCs w:val="20"/>
        </w:rPr>
        <w:t>comportant au total …</w:t>
      </w:r>
      <w:r w:rsidRPr="00D91492">
        <w:rPr>
          <w:rFonts w:cstheme="minorHAnsi"/>
          <w:sz w:val="20"/>
          <w:szCs w:val="20"/>
        </w:rPr>
        <w:t>lits</w:t>
      </w:r>
      <w:r w:rsidR="005A022F" w:rsidRPr="00D91492">
        <w:rPr>
          <w:rFonts w:cstheme="minorHAnsi"/>
          <w:sz w:val="20"/>
          <w:szCs w:val="20"/>
        </w:rPr>
        <w:t xml:space="preserve"> d’adultes et …lits pour (jeunes) enfants</w:t>
      </w:r>
      <w:r w:rsidR="00157265" w:rsidRPr="00D91492">
        <w:rPr>
          <w:rFonts w:cstheme="minorHAnsi"/>
          <w:sz w:val="20"/>
          <w:szCs w:val="20"/>
        </w:rPr>
        <w:t> ;</w:t>
      </w:r>
    </w:p>
    <w:p w14:paraId="5EA7FAF3" w14:textId="77777777" w:rsidR="00426510" w:rsidRDefault="00426510" w:rsidP="00426510">
      <w:pPr>
        <w:pStyle w:val="Paragraphedeliste"/>
        <w:ind w:left="1440"/>
        <w:jc w:val="both"/>
        <w:rPr>
          <w:rFonts w:cstheme="minorHAnsi"/>
          <w:sz w:val="20"/>
          <w:szCs w:val="20"/>
        </w:rPr>
      </w:pPr>
    </w:p>
    <w:p w14:paraId="270249E6" w14:textId="62DF2ECB" w:rsidR="00387CC8" w:rsidRPr="00426510" w:rsidRDefault="000E18B5" w:rsidP="00426510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426510">
        <w:rPr>
          <w:rFonts w:cstheme="minorHAnsi"/>
          <w:sz w:val="20"/>
          <w:szCs w:val="20"/>
        </w:rPr>
        <w:t>ET/</w:t>
      </w:r>
      <w:r w:rsidR="005A022F" w:rsidRPr="00426510">
        <w:rPr>
          <w:rFonts w:cstheme="minorHAnsi"/>
          <w:sz w:val="20"/>
          <w:szCs w:val="20"/>
        </w:rPr>
        <w:t xml:space="preserve">OU de </w:t>
      </w:r>
      <w:r w:rsidR="00426510">
        <w:rPr>
          <w:rFonts w:cstheme="minorHAnsi"/>
          <w:sz w:val="20"/>
          <w:szCs w:val="20"/>
        </w:rPr>
        <w:t>XX</w:t>
      </w:r>
      <w:r w:rsidR="005A022F" w:rsidRPr="00426510">
        <w:rPr>
          <w:rFonts w:cstheme="minorHAnsi"/>
          <w:sz w:val="20"/>
          <w:szCs w:val="20"/>
        </w:rPr>
        <w:t xml:space="preserve"> </w:t>
      </w:r>
      <w:r w:rsidR="00AE694D" w:rsidRPr="00426510">
        <w:rPr>
          <w:rFonts w:cstheme="minorHAnsi"/>
          <w:sz w:val="20"/>
          <w:szCs w:val="20"/>
        </w:rPr>
        <w:t xml:space="preserve">logements </w:t>
      </w:r>
      <w:r w:rsidR="00005B28" w:rsidRPr="00426510">
        <w:rPr>
          <w:rFonts w:cstheme="minorHAnsi"/>
          <w:sz w:val="20"/>
          <w:szCs w:val="20"/>
        </w:rPr>
        <w:t xml:space="preserve">meublés </w:t>
      </w:r>
      <w:r w:rsidR="005A022F" w:rsidRPr="00426510">
        <w:rPr>
          <w:rFonts w:cstheme="minorHAnsi"/>
          <w:sz w:val="20"/>
          <w:szCs w:val="20"/>
        </w:rPr>
        <w:t>susceptibles d’accueillir au total … adultes et … (jeunes) enfants</w:t>
      </w:r>
      <w:r w:rsidR="00EE7D36" w:rsidRPr="00426510">
        <w:rPr>
          <w:rFonts w:cstheme="minorHAnsi"/>
          <w:sz w:val="20"/>
          <w:szCs w:val="20"/>
        </w:rPr>
        <w:t> ;</w:t>
      </w:r>
    </w:p>
    <w:p w14:paraId="5D92045A" w14:textId="77777777" w:rsidR="00EE7D36" w:rsidRDefault="00EE7D36" w:rsidP="00EE7D36">
      <w:pPr>
        <w:pStyle w:val="Paragraphedeliste"/>
      </w:pPr>
    </w:p>
    <w:p w14:paraId="68714C89" w14:textId="1699995A" w:rsidR="00EE7D36" w:rsidRPr="00426510" w:rsidRDefault="00EE7D36" w:rsidP="00EE7D36">
      <w:pPr>
        <w:pStyle w:val="Paragraphedeliste"/>
        <w:numPr>
          <w:ilvl w:val="0"/>
          <w:numId w:val="18"/>
        </w:numPr>
        <w:jc w:val="both"/>
        <w:rPr>
          <w:sz w:val="20"/>
          <w:szCs w:val="20"/>
        </w:rPr>
      </w:pPr>
      <w:r w:rsidRPr="00EE7D36">
        <w:rPr>
          <w:sz w:val="20"/>
          <w:szCs w:val="20"/>
        </w:rPr>
        <w:t>Ainsi que les espaces communs intérieurs et extérieurs y afférents</w:t>
      </w:r>
      <w:r>
        <w:rPr>
          <w:sz w:val="20"/>
          <w:szCs w:val="20"/>
        </w:rPr>
        <w:t>.</w:t>
      </w:r>
    </w:p>
    <w:p w14:paraId="297E914C" w14:textId="044759D7" w:rsidR="00E62740" w:rsidRPr="00D91492" w:rsidRDefault="0090339F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fr-FR"/>
        </w:rPr>
      </w:pPr>
      <w:r w:rsidRPr="00D91492">
        <w:rPr>
          <w:rFonts w:eastAsia="Times New Roman" w:cstheme="minorHAnsi"/>
          <w:b/>
          <w:bCs/>
          <w:lang w:eastAsia="fr-FR"/>
        </w:rPr>
        <w:t xml:space="preserve">Article 3. Obligations </w:t>
      </w:r>
      <w:r w:rsidR="00913E05" w:rsidRPr="00D91492">
        <w:rPr>
          <w:rFonts w:eastAsia="Times New Roman" w:cstheme="minorHAnsi"/>
          <w:b/>
          <w:bCs/>
          <w:lang w:eastAsia="fr-FR"/>
        </w:rPr>
        <w:t xml:space="preserve">générales </w:t>
      </w:r>
      <w:r w:rsidR="00E62740" w:rsidRPr="00D91492">
        <w:rPr>
          <w:rFonts w:eastAsia="Times New Roman" w:cstheme="minorHAnsi"/>
          <w:b/>
          <w:bCs/>
          <w:lang w:eastAsia="fr-FR"/>
        </w:rPr>
        <w:t>des parties</w:t>
      </w:r>
    </w:p>
    <w:p w14:paraId="5288F97A" w14:textId="78B843AC" w:rsidR="00E62740" w:rsidRPr="00D91492" w:rsidRDefault="00E62740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3.</w:t>
      </w:r>
      <w:r w:rsidR="001C596C" w:rsidRPr="00D91492">
        <w:rPr>
          <w:rFonts w:asciiTheme="minorHAnsi" w:hAnsiTheme="minorHAnsi" w:cstheme="minorHAnsi"/>
          <w:sz w:val="20"/>
          <w:szCs w:val="20"/>
        </w:rPr>
        <w:t>1</w:t>
      </w:r>
      <w:r w:rsidRPr="00D91492">
        <w:rPr>
          <w:rFonts w:asciiTheme="minorHAnsi" w:hAnsiTheme="minorHAnsi" w:cstheme="minorHAnsi"/>
          <w:sz w:val="20"/>
          <w:szCs w:val="20"/>
        </w:rPr>
        <w:t>.</w:t>
      </w:r>
      <w:r w:rsidR="00521E3B" w:rsidRPr="00521E3B">
        <w:rPr>
          <w:rFonts w:asciiTheme="minorHAnsi" w:hAnsiTheme="minorHAnsi" w:cstheme="minorHAnsi"/>
          <w:sz w:val="20"/>
          <w:szCs w:val="20"/>
        </w:rPr>
        <w:t xml:space="preserve"> </w:t>
      </w:r>
      <w:r w:rsidR="00521E3B" w:rsidRPr="00DA092B">
        <w:rPr>
          <w:rFonts w:asciiTheme="minorHAnsi" w:hAnsiTheme="minorHAnsi" w:cstheme="minorHAnsi"/>
          <w:sz w:val="20"/>
          <w:szCs w:val="20"/>
        </w:rPr>
        <w:t>Un état des lieux contradictoire est dressé entre les parties avant l’occupation du ou des hébergements</w:t>
      </w:r>
      <w:r w:rsidR="00521E3B">
        <w:rPr>
          <w:rFonts w:asciiTheme="minorHAnsi" w:hAnsiTheme="minorHAnsi" w:cstheme="minorHAnsi"/>
          <w:sz w:val="20"/>
          <w:szCs w:val="20"/>
        </w:rPr>
        <w:t>.</w:t>
      </w:r>
      <w:r w:rsidR="00521E3B" w:rsidRPr="00DA092B">
        <w:rPr>
          <w:rFonts w:asciiTheme="minorHAnsi" w:hAnsiTheme="minorHAnsi" w:cstheme="minorHAnsi"/>
          <w:sz w:val="20"/>
          <w:szCs w:val="20"/>
        </w:rPr>
        <w:t xml:space="preserve"> </w:t>
      </w:r>
      <w:r w:rsidR="00521E3B">
        <w:rPr>
          <w:rFonts w:asciiTheme="minorHAnsi" w:hAnsiTheme="minorHAnsi" w:cstheme="minorHAnsi"/>
          <w:sz w:val="20"/>
          <w:szCs w:val="20"/>
        </w:rPr>
        <w:t>I</w:t>
      </w:r>
      <w:r w:rsidR="00521E3B" w:rsidRPr="00DA092B">
        <w:rPr>
          <w:rFonts w:asciiTheme="minorHAnsi" w:hAnsiTheme="minorHAnsi" w:cstheme="minorHAnsi"/>
          <w:sz w:val="20"/>
          <w:szCs w:val="20"/>
        </w:rPr>
        <w:t xml:space="preserve">l est annexé à la présente convention. </w:t>
      </w:r>
      <w:bookmarkStart w:id="0" w:name="_Hlk107404421"/>
      <w:r w:rsidR="002215D4" w:rsidRPr="00396DD0">
        <w:rPr>
          <w:rFonts w:asciiTheme="minorHAnsi" w:hAnsiTheme="minorHAnsi" w:cstheme="minorHAnsi"/>
          <w:sz w:val="20"/>
          <w:szCs w:val="20"/>
        </w:rPr>
        <w:t xml:space="preserve">Sauf si les parties en décident autrement de commun accord, l’état des lieux est réalisé par la personne ou l’organisme mandaté à cette fin par la Région </w:t>
      </w:r>
      <w:r w:rsidR="007F7326">
        <w:rPr>
          <w:rFonts w:asciiTheme="minorHAnsi" w:hAnsiTheme="minorHAnsi" w:cstheme="minorHAnsi"/>
          <w:sz w:val="20"/>
          <w:szCs w:val="20"/>
        </w:rPr>
        <w:t>w</w:t>
      </w:r>
      <w:r w:rsidR="002215D4" w:rsidRPr="00396DD0">
        <w:rPr>
          <w:rFonts w:asciiTheme="minorHAnsi" w:hAnsiTheme="minorHAnsi" w:cstheme="minorHAnsi"/>
          <w:sz w:val="20"/>
          <w:szCs w:val="20"/>
        </w:rPr>
        <w:t>allonne et</w:t>
      </w:r>
      <w:bookmarkEnd w:id="0"/>
      <w:r w:rsidR="002215D4" w:rsidRPr="00396DD0">
        <w:rPr>
          <w:rFonts w:asciiTheme="minorHAnsi" w:hAnsiTheme="minorHAnsi" w:cstheme="minorHAnsi"/>
          <w:sz w:val="20"/>
          <w:szCs w:val="20"/>
        </w:rPr>
        <w:t xml:space="preserve"> est financé par celle-ci.</w:t>
      </w:r>
    </w:p>
    <w:p w14:paraId="6BD7991B" w14:textId="2AE21693" w:rsidR="00E62740" w:rsidRPr="00D91492" w:rsidRDefault="00E62740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 xml:space="preserve">Il comporte </w:t>
      </w:r>
      <w:r w:rsidR="001E38ED" w:rsidRPr="00D91492">
        <w:rPr>
          <w:rFonts w:asciiTheme="minorHAnsi" w:hAnsiTheme="minorHAnsi" w:cstheme="minorHAnsi"/>
          <w:sz w:val="20"/>
          <w:szCs w:val="20"/>
        </w:rPr>
        <w:t>à</w:t>
      </w:r>
      <w:r w:rsidRPr="00D91492">
        <w:rPr>
          <w:rFonts w:asciiTheme="minorHAnsi" w:hAnsiTheme="minorHAnsi" w:cstheme="minorHAnsi"/>
          <w:sz w:val="20"/>
          <w:szCs w:val="20"/>
        </w:rPr>
        <w:t xml:space="preserve"> minima :</w:t>
      </w:r>
    </w:p>
    <w:p w14:paraId="49198E34" w14:textId="77777777" w:rsidR="00E62740" w:rsidRPr="00D91492" w:rsidRDefault="00E62740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1° la date du constat,</w:t>
      </w:r>
    </w:p>
    <w:p w14:paraId="74714238" w14:textId="77777777" w:rsidR="00E62740" w:rsidRPr="00D91492" w:rsidRDefault="00E62740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2° l’identité et la qualité du ou des auteurs des constatations,</w:t>
      </w:r>
    </w:p>
    <w:p w14:paraId="38065CAC" w14:textId="77777777" w:rsidR="00E62740" w:rsidRPr="00D91492" w:rsidRDefault="00E62740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3° les références de la présente convention,</w:t>
      </w:r>
    </w:p>
    <w:p w14:paraId="671E15EA" w14:textId="77777777" w:rsidR="00E62740" w:rsidRPr="00D91492" w:rsidRDefault="00E62740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4° une note générale reprenant un aperçu rapide de l’état du bien,</w:t>
      </w:r>
    </w:p>
    <w:p w14:paraId="083B8D46" w14:textId="3E88D593" w:rsidR="00E62740" w:rsidRPr="00D91492" w:rsidRDefault="00E62740" w:rsidP="00157265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5° la description de l’état apparent</w:t>
      </w:r>
      <w:r w:rsidR="00157265" w:rsidRPr="00D91492">
        <w:rPr>
          <w:rFonts w:asciiTheme="minorHAnsi" w:hAnsiTheme="minorHAnsi" w:cstheme="minorHAnsi"/>
          <w:sz w:val="20"/>
          <w:szCs w:val="20"/>
        </w:rPr>
        <w:t xml:space="preserve"> et </w:t>
      </w:r>
      <w:r w:rsidRPr="00D91492">
        <w:rPr>
          <w:rFonts w:asciiTheme="minorHAnsi" w:hAnsiTheme="minorHAnsi" w:cstheme="minorHAnsi"/>
          <w:sz w:val="20"/>
          <w:szCs w:val="20"/>
        </w:rPr>
        <w:t>des éventuels dégâts de chaque pièce,</w:t>
      </w:r>
    </w:p>
    <w:p w14:paraId="59007C42" w14:textId="72EA5719" w:rsidR="00157265" w:rsidRPr="00D91492" w:rsidRDefault="00157265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6° la description du mobilier et des dégâts éventuels constatés,</w:t>
      </w:r>
    </w:p>
    <w:p w14:paraId="6FA7730B" w14:textId="22764FE1" w:rsidR="00E62740" w:rsidRPr="00D91492" w:rsidRDefault="00157265" w:rsidP="00157265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7</w:t>
      </w:r>
      <w:r w:rsidR="00E62740" w:rsidRPr="00D91492">
        <w:rPr>
          <w:rFonts w:asciiTheme="minorHAnsi" w:hAnsiTheme="minorHAnsi" w:cstheme="minorHAnsi"/>
          <w:sz w:val="20"/>
          <w:szCs w:val="20"/>
        </w:rPr>
        <w:t>° l’état et le fonctionnement apparent des équipements présents,</w:t>
      </w:r>
    </w:p>
    <w:p w14:paraId="0785B785" w14:textId="5F05B81C" w:rsidR="001E38ED" w:rsidRPr="00D91492" w:rsidRDefault="001E38ED" w:rsidP="001E38ED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8° l’existence et la localisation des équipements en matière de sécurité,</w:t>
      </w:r>
    </w:p>
    <w:p w14:paraId="1A927B7B" w14:textId="013DF7DE" w:rsidR="001E38ED" w:rsidRPr="00D91492" w:rsidRDefault="001E38ED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9° les biens mis à disposition des résidents tels que vaisselle, linge de maison, jeux et jouets, ouvrages…</w:t>
      </w:r>
    </w:p>
    <w:p w14:paraId="05F56B2E" w14:textId="2FE33EA9" w:rsidR="00E62740" w:rsidRPr="00D91492" w:rsidRDefault="001E38ED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10</w:t>
      </w:r>
      <w:r w:rsidR="00E62740" w:rsidRPr="00D91492">
        <w:rPr>
          <w:rFonts w:asciiTheme="minorHAnsi" w:hAnsiTheme="minorHAnsi" w:cstheme="minorHAnsi"/>
          <w:sz w:val="20"/>
          <w:szCs w:val="20"/>
        </w:rPr>
        <w:t>° le relevé des compteurs,</w:t>
      </w:r>
    </w:p>
    <w:p w14:paraId="0BC5C5DF" w14:textId="5A546160" w:rsidR="00E62740" w:rsidRPr="00D91492" w:rsidRDefault="00157265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1</w:t>
      </w:r>
      <w:r w:rsidR="001E38ED" w:rsidRPr="00D91492">
        <w:rPr>
          <w:rFonts w:asciiTheme="minorHAnsi" w:hAnsiTheme="minorHAnsi" w:cstheme="minorHAnsi"/>
          <w:sz w:val="20"/>
          <w:szCs w:val="20"/>
        </w:rPr>
        <w:t>1</w:t>
      </w:r>
      <w:r w:rsidR="00E62740" w:rsidRPr="00D91492">
        <w:rPr>
          <w:rFonts w:asciiTheme="minorHAnsi" w:hAnsiTheme="minorHAnsi" w:cstheme="minorHAnsi"/>
          <w:sz w:val="20"/>
          <w:szCs w:val="20"/>
        </w:rPr>
        <w:t>° les signatures précédées de la mention « lu et approuvé » des parties présentes ou de leur mandataire,</w:t>
      </w:r>
    </w:p>
    <w:p w14:paraId="3D44C01F" w14:textId="72287C69" w:rsidR="00E62740" w:rsidRPr="00D91492" w:rsidRDefault="00E62740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>1</w:t>
      </w:r>
      <w:r w:rsidR="001E38ED" w:rsidRPr="00D91492">
        <w:rPr>
          <w:rFonts w:asciiTheme="minorHAnsi" w:hAnsiTheme="minorHAnsi" w:cstheme="minorHAnsi"/>
          <w:sz w:val="20"/>
          <w:szCs w:val="20"/>
        </w:rPr>
        <w:t>2</w:t>
      </w:r>
      <w:r w:rsidRPr="00D91492">
        <w:rPr>
          <w:rFonts w:asciiTheme="minorHAnsi" w:hAnsiTheme="minorHAnsi" w:cstheme="minorHAnsi"/>
          <w:sz w:val="20"/>
          <w:szCs w:val="20"/>
        </w:rPr>
        <w:t>° la signature du ou des auteurs chargés des constatations.</w:t>
      </w:r>
    </w:p>
    <w:p w14:paraId="404E50C4" w14:textId="1639AE80" w:rsidR="00E62740" w:rsidRPr="00D91492" w:rsidRDefault="006C0269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>3.</w:t>
      </w:r>
      <w:r w:rsidR="001C596C" w:rsidRPr="00D91492">
        <w:rPr>
          <w:rFonts w:eastAsia="Times New Roman" w:cstheme="minorHAnsi"/>
          <w:sz w:val="20"/>
          <w:szCs w:val="20"/>
          <w:lang w:eastAsia="fr-FR"/>
        </w:rPr>
        <w:t>2</w:t>
      </w:r>
      <w:r w:rsidRPr="00D91492">
        <w:rPr>
          <w:rFonts w:eastAsia="Times New Roman" w:cstheme="minorHAnsi"/>
          <w:sz w:val="20"/>
          <w:szCs w:val="20"/>
          <w:lang w:eastAsia="fr-FR"/>
        </w:rPr>
        <w:t>. Un état des lieux contradictoire est également dressé à l’issue de l’occupation.</w:t>
      </w:r>
    </w:p>
    <w:p w14:paraId="2727B636" w14:textId="337FEE3E" w:rsidR="001C596C" w:rsidRPr="00D91492" w:rsidRDefault="001C596C" w:rsidP="00C4187F">
      <w:pPr>
        <w:pStyle w:val="NormalWeb"/>
        <w:jc w:val="both"/>
        <w:rPr>
          <w:rFonts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t xml:space="preserve">3.3. Sur demande d’une des </w:t>
      </w:r>
      <w:r w:rsidR="009B3684" w:rsidRPr="00D91492">
        <w:rPr>
          <w:rFonts w:asciiTheme="minorHAnsi" w:hAnsiTheme="minorHAnsi" w:cstheme="minorHAnsi"/>
          <w:sz w:val="20"/>
          <w:szCs w:val="20"/>
        </w:rPr>
        <w:t xml:space="preserve">parties, </w:t>
      </w:r>
      <w:r w:rsidRPr="00D91492">
        <w:rPr>
          <w:rFonts w:asciiTheme="minorHAnsi" w:hAnsiTheme="minorHAnsi" w:cstheme="minorHAnsi"/>
          <w:sz w:val="20"/>
          <w:szCs w:val="20"/>
        </w:rPr>
        <w:t>une réunion de concertation portant sur les conditions de mise à disposition de la structure d’accueil peut être organisée</w:t>
      </w:r>
      <w:r w:rsidR="009B3684" w:rsidRPr="00D91492">
        <w:rPr>
          <w:rFonts w:asciiTheme="minorHAnsi" w:hAnsiTheme="minorHAnsi" w:cstheme="minorHAnsi"/>
          <w:sz w:val="20"/>
          <w:szCs w:val="20"/>
        </w:rPr>
        <w:t> ; elle est organisée par le Gouverneur et initiée sur simple convocation.</w:t>
      </w:r>
    </w:p>
    <w:p w14:paraId="06324BCA" w14:textId="4DE388C1" w:rsidR="0090339F" w:rsidRPr="00D91492" w:rsidRDefault="00E62740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fr-FR"/>
        </w:rPr>
      </w:pPr>
      <w:r w:rsidRPr="00D91492">
        <w:rPr>
          <w:rFonts w:eastAsia="Times New Roman" w:cstheme="minorHAnsi"/>
          <w:b/>
          <w:bCs/>
          <w:lang w:eastAsia="fr-FR"/>
        </w:rPr>
        <w:t xml:space="preserve">Article 4. Obligations </w:t>
      </w:r>
      <w:r w:rsidR="00913E05" w:rsidRPr="00D91492">
        <w:rPr>
          <w:rFonts w:eastAsia="Times New Roman" w:cstheme="minorHAnsi"/>
          <w:b/>
          <w:bCs/>
          <w:lang w:eastAsia="fr-FR"/>
        </w:rPr>
        <w:t>d</w:t>
      </w:r>
      <w:r w:rsidR="00B63B9B">
        <w:rPr>
          <w:rFonts w:eastAsia="Times New Roman" w:cstheme="minorHAnsi"/>
          <w:b/>
          <w:bCs/>
          <w:lang w:eastAsia="fr-FR"/>
        </w:rPr>
        <w:t>u propriétaire</w:t>
      </w:r>
    </w:p>
    <w:p w14:paraId="73526E2C" w14:textId="0AC3E660" w:rsidR="00EF3003" w:rsidRPr="00D91492" w:rsidRDefault="00E62740">
      <w:pPr>
        <w:jc w:val="both"/>
        <w:rPr>
          <w:rFonts w:eastAsia="Times New Roman" w:cstheme="minorHAnsi"/>
          <w:sz w:val="20"/>
          <w:szCs w:val="20"/>
          <w:lang w:eastAsia="fr-FR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>4</w:t>
      </w:r>
      <w:r w:rsidR="009D7150" w:rsidRPr="00D91492">
        <w:rPr>
          <w:rFonts w:eastAsia="Times New Roman" w:cstheme="minorHAnsi"/>
          <w:sz w:val="20"/>
          <w:szCs w:val="20"/>
          <w:lang w:eastAsia="fr-FR"/>
        </w:rPr>
        <w:t xml:space="preserve">.1. </w:t>
      </w:r>
      <w:r w:rsidR="00FE5736" w:rsidRPr="00D91492">
        <w:rPr>
          <w:rFonts w:eastAsia="Times New Roman" w:cstheme="minorHAnsi"/>
          <w:sz w:val="20"/>
          <w:szCs w:val="20"/>
          <w:lang w:eastAsia="fr-FR"/>
        </w:rPr>
        <w:t>L</w:t>
      </w:r>
      <w:r w:rsidR="00DD008F">
        <w:rPr>
          <w:rFonts w:eastAsia="Times New Roman" w:cstheme="minorHAnsi"/>
          <w:sz w:val="20"/>
          <w:szCs w:val="20"/>
          <w:lang w:eastAsia="fr-FR"/>
        </w:rPr>
        <w:t>e propriétaire</w:t>
      </w:r>
      <w:r w:rsidR="00F63A7A" w:rsidRPr="00D91492">
        <w:rPr>
          <w:rFonts w:eastAsia="Times New Roman" w:cstheme="minorHAnsi"/>
          <w:sz w:val="20"/>
          <w:szCs w:val="20"/>
          <w:lang w:eastAsia="fr-FR"/>
        </w:rPr>
        <w:t xml:space="preserve"> s’engage à mettre à disposition des </w:t>
      </w:r>
      <w:r w:rsidR="0019133B" w:rsidRPr="00D91492">
        <w:rPr>
          <w:rFonts w:eastAsia="Times New Roman" w:cstheme="minorHAnsi"/>
          <w:sz w:val="20"/>
          <w:szCs w:val="20"/>
          <w:lang w:eastAsia="fr-FR"/>
        </w:rPr>
        <w:t>bénéficiaires</w:t>
      </w:r>
      <w:r w:rsidR="00F63A7A" w:rsidRPr="00D91492">
        <w:rPr>
          <w:rFonts w:eastAsia="Times New Roman" w:cstheme="minorHAnsi"/>
          <w:sz w:val="20"/>
          <w:szCs w:val="20"/>
          <w:lang w:eastAsia="fr-FR"/>
        </w:rPr>
        <w:t xml:space="preserve"> les hébergements visés à l’article 2 de la présente convention</w:t>
      </w:r>
      <w:r w:rsidR="00F21473" w:rsidRPr="00D91492">
        <w:rPr>
          <w:rFonts w:eastAsia="Times New Roman" w:cstheme="minorHAnsi"/>
          <w:sz w:val="20"/>
          <w:szCs w:val="20"/>
          <w:lang w:eastAsia="fr-FR"/>
        </w:rPr>
        <w:t xml:space="preserve"> et </w:t>
      </w:r>
      <w:r w:rsidR="00EF3003" w:rsidRPr="00D91492">
        <w:rPr>
          <w:rFonts w:eastAsia="Times New Roman" w:cstheme="minorHAnsi"/>
          <w:sz w:val="20"/>
          <w:szCs w:val="20"/>
          <w:lang w:eastAsia="fr-FR"/>
        </w:rPr>
        <w:t xml:space="preserve">à assurer </w:t>
      </w:r>
      <w:r w:rsidR="007A3A3C" w:rsidRPr="00D91492">
        <w:rPr>
          <w:rFonts w:eastAsia="Times New Roman" w:cstheme="minorHAnsi"/>
          <w:sz w:val="20"/>
          <w:szCs w:val="20"/>
          <w:lang w:eastAsia="fr-FR"/>
        </w:rPr>
        <w:t xml:space="preserve">l’habitabilité </w:t>
      </w:r>
      <w:r w:rsidR="00F21473" w:rsidRPr="00D91492">
        <w:rPr>
          <w:rFonts w:eastAsia="Times New Roman" w:cstheme="minorHAnsi"/>
          <w:sz w:val="20"/>
          <w:szCs w:val="20"/>
          <w:lang w:eastAsia="fr-FR"/>
        </w:rPr>
        <w:t>des lieux</w:t>
      </w:r>
      <w:r w:rsidR="007A3A3C" w:rsidRPr="00D91492">
        <w:rPr>
          <w:rFonts w:eastAsia="Times New Roman" w:cstheme="minorHAnsi"/>
          <w:sz w:val="20"/>
          <w:szCs w:val="20"/>
          <w:lang w:eastAsia="fr-FR"/>
        </w:rPr>
        <w:t xml:space="preserve">, en l’occurrence </w:t>
      </w:r>
      <w:r w:rsidR="00B010CB" w:rsidRPr="00D91492">
        <w:rPr>
          <w:rFonts w:eastAsia="Times New Roman" w:cstheme="minorHAnsi"/>
          <w:sz w:val="20"/>
          <w:szCs w:val="20"/>
          <w:lang w:eastAsia="fr-FR"/>
        </w:rPr>
        <w:t xml:space="preserve">leur ameublement, </w:t>
      </w:r>
      <w:r w:rsidR="007A3A3C" w:rsidRPr="00D91492">
        <w:rPr>
          <w:rFonts w:eastAsia="Times New Roman" w:cstheme="minorHAnsi"/>
          <w:sz w:val="20"/>
          <w:szCs w:val="20"/>
          <w:lang w:eastAsia="fr-FR"/>
        </w:rPr>
        <w:t xml:space="preserve">leur </w:t>
      </w:r>
      <w:r w:rsidR="00346B3C" w:rsidRPr="00D91492">
        <w:rPr>
          <w:rFonts w:eastAsia="Times New Roman" w:cstheme="minorHAnsi"/>
          <w:sz w:val="20"/>
          <w:szCs w:val="20"/>
          <w:lang w:eastAsia="fr-FR"/>
        </w:rPr>
        <w:t xml:space="preserve">équipement et leur </w:t>
      </w:r>
      <w:r w:rsidR="007A3A3C" w:rsidRPr="00D91492">
        <w:rPr>
          <w:rFonts w:eastAsia="Times New Roman" w:cstheme="minorHAnsi"/>
          <w:sz w:val="20"/>
          <w:szCs w:val="20"/>
          <w:lang w:eastAsia="fr-FR"/>
        </w:rPr>
        <w:t>approvisionnement en eau, électricité et moyens de chauffe.</w:t>
      </w:r>
    </w:p>
    <w:p w14:paraId="3C598DAA" w14:textId="77777777" w:rsidR="007A3A3C" w:rsidRPr="00D91492" w:rsidRDefault="007A3A3C">
      <w:pPr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529C7A04" w14:textId="1869A241" w:rsidR="007A3A3C" w:rsidRPr="00D91492" w:rsidRDefault="00E62740">
      <w:pPr>
        <w:jc w:val="both"/>
        <w:rPr>
          <w:rFonts w:cstheme="minorHAnsi"/>
          <w:sz w:val="20"/>
          <w:szCs w:val="20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>4</w:t>
      </w:r>
      <w:r w:rsidR="00913E05" w:rsidRPr="00D91492">
        <w:rPr>
          <w:rFonts w:eastAsia="Times New Roman" w:cstheme="minorHAnsi"/>
          <w:sz w:val="20"/>
          <w:szCs w:val="20"/>
          <w:lang w:eastAsia="fr-FR"/>
        </w:rPr>
        <w:t xml:space="preserve">.2. </w:t>
      </w:r>
      <w:r w:rsidR="007A3A3C" w:rsidRPr="00D91492">
        <w:rPr>
          <w:rFonts w:eastAsia="Times New Roman" w:cstheme="minorHAnsi"/>
          <w:sz w:val="20"/>
          <w:szCs w:val="20"/>
          <w:lang w:eastAsia="fr-FR"/>
        </w:rPr>
        <w:t xml:space="preserve">Dans la limite des capacités disponibles et de l’infrastructure, </w:t>
      </w:r>
      <w:r w:rsidR="00FE5736" w:rsidRPr="00D91492">
        <w:rPr>
          <w:rFonts w:eastAsia="Times New Roman" w:cstheme="minorHAnsi"/>
          <w:sz w:val="20"/>
          <w:szCs w:val="20"/>
          <w:lang w:eastAsia="fr-FR"/>
        </w:rPr>
        <w:t>l</w:t>
      </w:r>
      <w:r w:rsidR="00DD008F">
        <w:rPr>
          <w:rFonts w:eastAsia="Times New Roman" w:cstheme="minorHAnsi"/>
          <w:sz w:val="20"/>
          <w:szCs w:val="20"/>
          <w:lang w:eastAsia="fr-FR"/>
        </w:rPr>
        <w:t>e propriétaire</w:t>
      </w:r>
      <w:r w:rsidR="007A3A3C" w:rsidRPr="00D91492">
        <w:rPr>
          <w:rFonts w:eastAsia="Times New Roman" w:cstheme="minorHAnsi"/>
          <w:sz w:val="20"/>
          <w:szCs w:val="20"/>
          <w:lang w:eastAsia="fr-FR"/>
        </w:rPr>
        <w:t xml:space="preserve"> propose un hébergement permettant de garantir au maximum l’intimité des personnes</w:t>
      </w:r>
      <w:r w:rsidR="007A3A3C" w:rsidRPr="00D91492">
        <w:rPr>
          <w:rFonts w:cstheme="minorHAnsi"/>
          <w:sz w:val="20"/>
          <w:szCs w:val="20"/>
        </w:rPr>
        <w:t>.</w:t>
      </w:r>
    </w:p>
    <w:p w14:paraId="1D40D04E" w14:textId="77777777" w:rsidR="007A3A3C" w:rsidRPr="00D91492" w:rsidRDefault="007A3A3C">
      <w:pPr>
        <w:jc w:val="both"/>
        <w:rPr>
          <w:rFonts w:cstheme="minorHAnsi"/>
          <w:sz w:val="20"/>
          <w:szCs w:val="20"/>
        </w:rPr>
      </w:pPr>
    </w:p>
    <w:p w14:paraId="5A840319" w14:textId="26D4C278" w:rsidR="007A3A3C" w:rsidRPr="00D91492" w:rsidRDefault="00E62740">
      <w:pPr>
        <w:jc w:val="both"/>
        <w:rPr>
          <w:rFonts w:cstheme="minorHAnsi"/>
          <w:sz w:val="20"/>
          <w:szCs w:val="20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>4</w:t>
      </w:r>
      <w:r w:rsidR="00913E05" w:rsidRPr="00D91492">
        <w:rPr>
          <w:rFonts w:eastAsia="Times New Roman" w:cstheme="minorHAnsi"/>
          <w:sz w:val="20"/>
          <w:szCs w:val="20"/>
          <w:lang w:eastAsia="fr-FR"/>
        </w:rPr>
        <w:t xml:space="preserve">.3. </w:t>
      </w:r>
      <w:r w:rsidR="00BF223B" w:rsidRPr="00D91492">
        <w:rPr>
          <w:rFonts w:eastAsia="Times New Roman" w:cstheme="minorHAnsi"/>
          <w:sz w:val="20"/>
          <w:szCs w:val="20"/>
          <w:lang w:eastAsia="fr-FR"/>
        </w:rPr>
        <w:t>L</w:t>
      </w:r>
      <w:r w:rsidR="00DD008F">
        <w:rPr>
          <w:rFonts w:eastAsia="Times New Roman" w:cstheme="minorHAnsi"/>
          <w:sz w:val="20"/>
          <w:szCs w:val="20"/>
          <w:lang w:eastAsia="fr-FR"/>
        </w:rPr>
        <w:t>e propriétaire</w:t>
      </w:r>
      <w:r w:rsidR="00BF223B" w:rsidRPr="00D91492">
        <w:rPr>
          <w:rFonts w:eastAsia="Times New Roman" w:cstheme="minorHAnsi"/>
          <w:sz w:val="20"/>
          <w:szCs w:val="20"/>
          <w:lang w:eastAsia="fr-FR"/>
        </w:rPr>
        <w:t xml:space="preserve"> s’engage à produire les différentes attestations relatives à la sécurité et la conformité des lieux aux règles en vigueur.</w:t>
      </w:r>
      <w:r w:rsidR="00DD008F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DD008F">
        <w:rPr>
          <w:rFonts w:cstheme="minorHAnsi"/>
          <w:sz w:val="20"/>
          <w:szCs w:val="20"/>
        </w:rPr>
        <w:t>Il</w:t>
      </w:r>
      <w:r w:rsidR="007A3A3C" w:rsidRPr="00D91492">
        <w:rPr>
          <w:rFonts w:cstheme="minorHAnsi"/>
          <w:sz w:val="20"/>
          <w:szCs w:val="20"/>
        </w:rPr>
        <w:t xml:space="preserve"> accepte les visites dans les hébergements des différents services administratifs </w:t>
      </w:r>
      <w:r w:rsidR="007A3A3C" w:rsidRPr="00D91492">
        <w:rPr>
          <w:rFonts w:eastAsia="Times New Roman" w:cstheme="minorHAnsi"/>
          <w:sz w:val="20"/>
          <w:szCs w:val="20"/>
          <w:lang w:eastAsia="fr-FR"/>
        </w:rPr>
        <w:t>compétents</w:t>
      </w:r>
      <w:r w:rsidR="000D183B" w:rsidRPr="00D9149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BF223B" w:rsidRPr="00D91492">
        <w:rPr>
          <w:rFonts w:eastAsia="Times New Roman" w:cstheme="minorHAnsi"/>
          <w:sz w:val="20"/>
          <w:szCs w:val="20"/>
          <w:lang w:eastAsia="fr-FR"/>
        </w:rPr>
        <w:t>en termes de suivi des résidents ou de contrôle de l’hébergement</w:t>
      </w:r>
      <w:r w:rsidR="007A3A3C" w:rsidRPr="00D91492">
        <w:rPr>
          <w:rFonts w:eastAsia="Times New Roman" w:cstheme="minorHAnsi"/>
          <w:sz w:val="20"/>
          <w:szCs w:val="20"/>
          <w:lang w:eastAsia="fr-FR"/>
        </w:rPr>
        <w:t>.</w:t>
      </w:r>
    </w:p>
    <w:p w14:paraId="1577A9DB" w14:textId="77777777" w:rsidR="007A3A3C" w:rsidRPr="00D91492" w:rsidRDefault="007A3A3C">
      <w:pPr>
        <w:jc w:val="both"/>
        <w:rPr>
          <w:rFonts w:cstheme="minorHAnsi"/>
          <w:sz w:val="20"/>
          <w:szCs w:val="20"/>
        </w:rPr>
      </w:pPr>
    </w:p>
    <w:p w14:paraId="2ABBECE2" w14:textId="560D1451" w:rsidR="007A3A3C" w:rsidRPr="00D91492" w:rsidRDefault="00E62740">
      <w:pPr>
        <w:jc w:val="both"/>
        <w:rPr>
          <w:rFonts w:cstheme="minorHAnsi"/>
          <w:sz w:val="20"/>
          <w:szCs w:val="20"/>
        </w:rPr>
      </w:pPr>
      <w:r w:rsidRPr="00D91492">
        <w:rPr>
          <w:rFonts w:cstheme="minorHAnsi"/>
          <w:sz w:val="20"/>
          <w:szCs w:val="20"/>
        </w:rPr>
        <w:t>4</w:t>
      </w:r>
      <w:r w:rsidR="00913E05" w:rsidRPr="00D91492">
        <w:rPr>
          <w:rFonts w:cstheme="minorHAnsi"/>
          <w:sz w:val="20"/>
          <w:szCs w:val="20"/>
        </w:rPr>
        <w:t xml:space="preserve">.4. </w:t>
      </w:r>
      <w:r w:rsidR="00DD008F">
        <w:rPr>
          <w:rFonts w:cstheme="minorHAnsi"/>
          <w:sz w:val="20"/>
          <w:szCs w:val="20"/>
        </w:rPr>
        <w:t>Le propriétaire</w:t>
      </w:r>
      <w:r w:rsidR="00DD008F" w:rsidRPr="00D91492">
        <w:rPr>
          <w:rFonts w:cstheme="minorHAnsi"/>
          <w:sz w:val="20"/>
          <w:szCs w:val="20"/>
        </w:rPr>
        <w:t xml:space="preserve"> </w:t>
      </w:r>
      <w:r w:rsidR="007A3A3C" w:rsidRPr="00D91492">
        <w:rPr>
          <w:rFonts w:cstheme="minorHAnsi"/>
          <w:sz w:val="20"/>
          <w:szCs w:val="20"/>
        </w:rPr>
        <w:t>s’engage à contracter les assurances nécessaires et, a minima, une assurance habitation couvrant l’incendie et les dégâts des eaux.</w:t>
      </w:r>
    </w:p>
    <w:p w14:paraId="1F4B3362" w14:textId="52BD9466" w:rsidR="000513D2" w:rsidRPr="00D91492" w:rsidRDefault="000513D2">
      <w:pPr>
        <w:jc w:val="both"/>
        <w:rPr>
          <w:rFonts w:cstheme="minorHAnsi"/>
          <w:sz w:val="20"/>
          <w:szCs w:val="20"/>
        </w:rPr>
      </w:pPr>
    </w:p>
    <w:p w14:paraId="33F2BA07" w14:textId="59661B1A" w:rsidR="00086C73" w:rsidRPr="00D91492" w:rsidRDefault="00E62740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D91492">
        <w:rPr>
          <w:rFonts w:asciiTheme="minorHAnsi" w:hAnsiTheme="minorHAnsi" w:cstheme="minorHAnsi"/>
          <w:sz w:val="20"/>
          <w:szCs w:val="20"/>
        </w:rPr>
        <w:lastRenderedPageBreak/>
        <w:t>4</w:t>
      </w:r>
      <w:r w:rsidR="000513D2" w:rsidRPr="00D91492">
        <w:rPr>
          <w:rFonts w:asciiTheme="minorHAnsi" w:hAnsiTheme="minorHAnsi" w:cstheme="minorHAnsi"/>
          <w:sz w:val="20"/>
          <w:szCs w:val="20"/>
        </w:rPr>
        <w:t>.</w:t>
      </w:r>
      <w:r w:rsidR="00A431FD">
        <w:rPr>
          <w:rFonts w:asciiTheme="minorHAnsi" w:hAnsiTheme="minorHAnsi" w:cstheme="minorHAnsi"/>
          <w:sz w:val="20"/>
          <w:szCs w:val="20"/>
        </w:rPr>
        <w:t>5</w:t>
      </w:r>
      <w:r w:rsidR="000513D2" w:rsidRPr="00D91492">
        <w:rPr>
          <w:rFonts w:asciiTheme="minorHAnsi" w:hAnsiTheme="minorHAnsi" w:cstheme="minorHAnsi"/>
          <w:sz w:val="20"/>
          <w:szCs w:val="20"/>
        </w:rPr>
        <w:t xml:space="preserve">. </w:t>
      </w:r>
      <w:r w:rsidR="006D2669" w:rsidRPr="00D91492">
        <w:rPr>
          <w:rFonts w:asciiTheme="minorHAnsi" w:hAnsiTheme="minorHAnsi" w:cstheme="minorHAnsi"/>
          <w:sz w:val="20"/>
          <w:szCs w:val="20"/>
        </w:rPr>
        <w:t>L</w:t>
      </w:r>
      <w:r w:rsidR="00B63B9B">
        <w:rPr>
          <w:rFonts w:asciiTheme="minorHAnsi" w:hAnsiTheme="minorHAnsi" w:cstheme="minorHAnsi"/>
          <w:sz w:val="20"/>
          <w:szCs w:val="20"/>
        </w:rPr>
        <w:t>e</w:t>
      </w:r>
      <w:r w:rsidR="00713BEE" w:rsidRPr="00D91492">
        <w:rPr>
          <w:rFonts w:asciiTheme="minorHAnsi" w:hAnsiTheme="minorHAnsi" w:cstheme="minorHAnsi"/>
          <w:sz w:val="20"/>
          <w:szCs w:val="20"/>
        </w:rPr>
        <w:t xml:space="preserve"> </w:t>
      </w:r>
      <w:r w:rsidR="00B63B9B">
        <w:rPr>
          <w:rFonts w:asciiTheme="minorHAnsi" w:hAnsiTheme="minorHAnsi" w:cstheme="minorHAnsi"/>
          <w:sz w:val="20"/>
          <w:szCs w:val="20"/>
        </w:rPr>
        <w:t xml:space="preserve">prestataire en charge de l’encadrement des bénéficiaires et </w:t>
      </w:r>
      <w:r w:rsidR="00713BEE" w:rsidRPr="00D91492">
        <w:rPr>
          <w:rFonts w:asciiTheme="minorHAnsi" w:hAnsiTheme="minorHAnsi" w:cstheme="minorHAnsi"/>
          <w:sz w:val="20"/>
          <w:szCs w:val="20"/>
        </w:rPr>
        <w:t>mandaté</w:t>
      </w:r>
      <w:r w:rsidR="006D2669" w:rsidRPr="00D91492">
        <w:rPr>
          <w:rFonts w:asciiTheme="minorHAnsi" w:hAnsiTheme="minorHAnsi" w:cstheme="minorHAnsi"/>
          <w:sz w:val="20"/>
          <w:szCs w:val="20"/>
        </w:rPr>
        <w:t xml:space="preserve"> par l</w:t>
      </w:r>
      <w:r w:rsidR="00513592">
        <w:rPr>
          <w:rFonts w:asciiTheme="minorHAnsi" w:hAnsiTheme="minorHAnsi" w:cstheme="minorHAnsi"/>
          <w:sz w:val="20"/>
          <w:szCs w:val="20"/>
        </w:rPr>
        <w:t>a Région</w:t>
      </w:r>
      <w:r w:rsidR="006D2669" w:rsidRPr="00D91492">
        <w:rPr>
          <w:rFonts w:asciiTheme="minorHAnsi" w:hAnsiTheme="minorHAnsi" w:cstheme="minorHAnsi"/>
          <w:sz w:val="20"/>
          <w:szCs w:val="20"/>
        </w:rPr>
        <w:t xml:space="preserve"> </w:t>
      </w:r>
      <w:r w:rsidR="00F76223">
        <w:rPr>
          <w:rFonts w:asciiTheme="minorHAnsi" w:hAnsiTheme="minorHAnsi" w:cstheme="minorHAnsi"/>
          <w:sz w:val="20"/>
          <w:szCs w:val="20"/>
        </w:rPr>
        <w:t>w</w:t>
      </w:r>
      <w:r w:rsidR="006D2669" w:rsidRPr="00D91492">
        <w:rPr>
          <w:rFonts w:asciiTheme="minorHAnsi" w:hAnsiTheme="minorHAnsi" w:cstheme="minorHAnsi"/>
          <w:sz w:val="20"/>
          <w:szCs w:val="20"/>
        </w:rPr>
        <w:t>allo</w:t>
      </w:r>
      <w:r w:rsidR="00513592">
        <w:rPr>
          <w:rFonts w:asciiTheme="minorHAnsi" w:hAnsiTheme="minorHAnsi" w:cstheme="minorHAnsi"/>
          <w:sz w:val="20"/>
          <w:szCs w:val="20"/>
        </w:rPr>
        <w:t>n</w:t>
      </w:r>
      <w:r w:rsidR="006D2669" w:rsidRPr="00D91492">
        <w:rPr>
          <w:rFonts w:asciiTheme="minorHAnsi" w:hAnsiTheme="minorHAnsi" w:cstheme="minorHAnsi"/>
          <w:sz w:val="20"/>
          <w:szCs w:val="20"/>
        </w:rPr>
        <w:t>n</w:t>
      </w:r>
      <w:r w:rsidR="00513592">
        <w:rPr>
          <w:rFonts w:asciiTheme="minorHAnsi" w:hAnsiTheme="minorHAnsi" w:cstheme="minorHAnsi"/>
          <w:sz w:val="20"/>
          <w:szCs w:val="20"/>
        </w:rPr>
        <w:t>e</w:t>
      </w:r>
      <w:r w:rsidR="00713BEE" w:rsidRPr="00D91492">
        <w:rPr>
          <w:rFonts w:asciiTheme="minorHAnsi" w:hAnsiTheme="minorHAnsi" w:cstheme="minorHAnsi"/>
          <w:sz w:val="20"/>
          <w:szCs w:val="20"/>
        </w:rPr>
        <w:t xml:space="preserve"> à cette fin </w:t>
      </w:r>
      <w:r w:rsidR="000513D2" w:rsidRPr="00D91492">
        <w:rPr>
          <w:rFonts w:asciiTheme="minorHAnsi" w:hAnsiTheme="minorHAnsi" w:cstheme="minorHAnsi"/>
          <w:sz w:val="20"/>
          <w:szCs w:val="20"/>
        </w:rPr>
        <w:t>s’engage à adopter un règlement d’ordre intérieur qui sera annexé à chacune des conventions d’occupation précaire</w:t>
      </w:r>
      <w:r w:rsidR="00FB4F0E">
        <w:rPr>
          <w:rFonts w:asciiTheme="minorHAnsi" w:hAnsiTheme="minorHAnsi" w:cstheme="minorHAnsi"/>
          <w:sz w:val="20"/>
          <w:szCs w:val="20"/>
        </w:rPr>
        <w:t xml:space="preserve"> (voir </w:t>
      </w:r>
      <w:r w:rsidR="00FB4F0E" w:rsidRPr="00396DD0">
        <w:rPr>
          <w:rFonts w:asciiTheme="minorHAnsi" w:hAnsiTheme="minorHAnsi" w:cstheme="minorHAnsi"/>
          <w:sz w:val="20"/>
          <w:szCs w:val="20"/>
        </w:rPr>
        <w:t>article 5</w:t>
      </w:r>
      <w:r w:rsidR="00E56456" w:rsidRPr="00396DD0">
        <w:rPr>
          <w:rFonts w:asciiTheme="minorHAnsi" w:hAnsiTheme="minorHAnsi" w:cstheme="minorHAnsi"/>
          <w:sz w:val="20"/>
          <w:szCs w:val="20"/>
        </w:rPr>
        <w:t>.4</w:t>
      </w:r>
      <w:r w:rsidR="00FB4F0E" w:rsidRPr="00396DD0">
        <w:rPr>
          <w:rFonts w:asciiTheme="minorHAnsi" w:hAnsiTheme="minorHAnsi" w:cstheme="minorHAnsi"/>
          <w:sz w:val="20"/>
          <w:szCs w:val="20"/>
        </w:rPr>
        <w:t>)</w:t>
      </w:r>
      <w:r w:rsidR="000513D2" w:rsidRPr="00396DD0">
        <w:rPr>
          <w:rFonts w:asciiTheme="minorHAnsi" w:hAnsiTheme="minorHAnsi" w:cstheme="minorHAnsi"/>
          <w:sz w:val="20"/>
          <w:szCs w:val="20"/>
        </w:rPr>
        <w:t>.</w:t>
      </w:r>
      <w:r w:rsidR="000513D2" w:rsidRPr="00D91492">
        <w:rPr>
          <w:rFonts w:asciiTheme="minorHAnsi" w:hAnsiTheme="minorHAnsi" w:cstheme="minorHAnsi"/>
          <w:sz w:val="20"/>
          <w:szCs w:val="20"/>
        </w:rPr>
        <w:t xml:space="preserve"> </w:t>
      </w:r>
      <w:r w:rsidR="00467EFD">
        <w:rPr>
          <w:rFonts w:asciiTheme="minorHAnsi" w:hAnsiTheme="minorHAnsi" w:cstheme="minorHAnsi"/>
          <w:sz w:val="20"/>
          <w:szCs w:val="20"/>
        </w:rPr>
        <w:t>Le propriétaire</w:t>
      </w:r>
      <w:r w:rsidR="00C60E95">
        <w:rPr>
          <w:rFonts w:asciiTheme="minorHAnsi" w:hAnsiTheme="minorHAnsi" w:cstheme="minorHAnsi"/>
          <w:sz w:val="20"/>
          <w:szCs w:val="20"/>
        </w:rPr>
        <w:t xml:space="preserve"> </w:t>
      </w:r>
      <w:r w:rsidR="007B3CDA" w:rsidRPr="00D91492">
        <w:rPr>
          <w:rFonts w:asciiTheme="minorHAnsi" w:hAnsiTheme="minorHAnsi" w:cstheme="minorHAnsi"/>
          <w:sz w:val="20"/>
          <w:szCs w:val="20"/>
        </w:rPr>
        <w:t xml:space="preserve">peut </w:t>
      </w:r>
      <w:r w:rsidR="006D2669" w:rsidRPr="00D91492">
        <w:rPr>
          <w:rFonts w:asciiTheme="minorHAnsi" w:hAnsiTheme="minorHAnsi" w:cstheme="minorHAnsi"/>
          <w:sz w:val="20"/>
          <w:szCs w:val="20"/>
        </w:rPr>
        <w:t xml:space="preserve">fournir </w:t>
      </w:r>
      <w:r w:rsidR="00E56456">
        <w:rPr>
          <w:rFonts w:asciiTheme="minorHAnsi" w:hAnsiTheme="minorHAnsi" w:cstheme="minorHAnsi"/>
          <w:sz w:val="20"/>
          <w:szCs w:val="20"/>
        </w:rPr>
        <w:t xml:space="preserve">au prestataire </w:t>
      </w:r>
      <w:r w:rsidR="007B3CDA" w:rsidRPr="00D91492">
        <w:rPr>
          <w:rFonts w:asciiTheme="minorHAnsi" w:hAnsiTheme="minorHAnsi" w:cstheme="minorHAnsi"/>
          <w:sz w:val="20"/>
          <w:szCs w:val="20"/>
        </w:rPr>
        <w:t>le règlement d’ordre intérieur déjà applicable dans son infrastructure. Un règlement d’ordre intérieur</w:t>
      </w:r>
      <w:r w:rsidR="00FA0B9D" w:rsidRPr="00D91492">
        <w:rPr>
          <w:rFonts w:asciiTheme="minorHAnsi" w:hAnsiTheme="minorHAnsi" w:cstheme="minorHAnsi"/>
          <w:sz w:val="20"/>
          <w:szCs w:val="20"/>
        </w:rPr>
        <w:t xml:space="preserve"> type</w:t>
      </w:r>
      <w:r w:rsidR="007B3CDA" w:rsidRPr="00D91492">
        <w:rPr>
          <w:rFonts w:asciiTheme="minorHAnsi" w:hAnsiTheme="minorHAnsi" w:cstheme="minorHAnsi"/>
          <w:sz w:val="20"/>
          <w:szCs w:val="20"/>
        </w:rPr>
        <w:t xml:space="preserve"> fixant les règles principales de la vie en commun est fourni par la</w:t>
      </w:r>
      <w:r w:rsidR="00FA0B9D" w:rsidRPr="00D91492">
        <w:rPr>
          <w:rFonts w:asciiTheme="minorHAnsi" w:hAnsiTheme="minorHAnsi" w:cstheme="minorHAnsi"/>
          <w:sz w:val="20"/>
          <w:szCs w:val="20"/>
        </w:rPr>
        <w:t xml:space="preserve"> Région </w:t>
      </w:r>
      <w:r w:rsidR="007F7326">
        <w:rPr>
          <w:rFonts w:asciiTheme="minorHAnsi" w:hAnsiTheme="minorHAnsi" w:cstheme="minorHAnsi"/>
          <w:sz w:val="20"/>
          <w:szCs w:val="20"/>
        </w:rPr>
        <w:t>w</w:t>
      </w:r>
      <w:r w:rsidR="00FA0B9D" w:rsidRPr="00D91492">
        <w:rPr>
          <w:rFonts w:asciiTheme="minorHAnsi" w:hAnsiTheme="minorHAnsi" w:cstheme="minorHAnsi"/>
          <w:sz w:val="20"/>
          <w:szCs w:val="20"/>
        </w:rPr>
        <w:t xml:space="preserve">allonne </w:t>
      </w:r>
      <w:r w:rsidR="00B63B9B">
        <w:rPr>
          <w:rFonts w:asciiTheme="minorHAnsi" w:hAnsiTheme="minorHAnsi" w:cstheme="minorHAnsi"/>
          <w:sz w:val="20"/>
          <w:szCs w:val="20"/>
        </w:rPr>
        <w:t xml:space="preserve">au prestataire </w:t>
      </w:r>
      <w:r w:rsidR="00E56456">
        <w:rPr>
          <w:rFonts w:asciiTheme="minorHAnsi" w:hAnsiTheme="minorHAnsi" w:cstheme="minorHAnsi"/>
          <w:sz w:val="20"/>
          <w:szCs w:val="20"/>
        </w:rPr>
        <w:t xml:space="preserve">et </w:t>
      </w:r>
      <w:r w:rsidR="007B3CDA" w:rsidRPr="00D91492">
        <w:rPr>
          <w:rFonts w:asciiTheme="minorHAnsi" w:hAnsiTheme="minorHAnsi" w:cstheme="minorHAnsi"/>
          <w:sz w:val="20"/>
          <w:szCs w:val="20"/>
        </w:rPr>
        <w:t xml:space="preserve">s’appliquera de manière supplétive au règlement d’ordre intérieur </w:t>
      </w:r>
      <w:r w:rsidR="00B010CB" w:rsidRPr="00D91492">
        <w:rPr>
          <w:rFonts w:asciiTheme="minorHAnsi" w:hAnsiTheme="minorHAnsi" w:cstheme="minorHAnsi"/>
          <w:sz w:val="20"/>
          <w:szCs w:val="20"/>
        </w:rPr>
        <w:t>préexistant</w:t>
      </w:r>
      <w:r w:rsidR="007B3CDA" w:rsidRPr="00D91492">
        <w:rPr>
          <w:rFonts w:asciiTheme="minorHAnsi" w:hAnsiTheme="minorHAnsi" w:cstheme="minorHAnsi"/>
          <w:sz w:val="20"/>
          <w:szCs w:val="20"/>
        </w:rPr>
        <w:t>,</w:t>
      </w:r>
      <w:r w:rsidR="00FA0B9D" w:rsidRPr="00D91492">
        <w:rPr>
          <w:rFonts w:asciiTheme="minorHAnsi" w:hAnsiTheme="minorHAnsi" w:cstheme="minorHAnsi"/>
          <w:sz w:val="20"/>
          <w:szCs w:val="20"/>
        </w:rPr>
        <w:t xml:space="preserve"> en ce qui concerne les règles de vie en commun non prévues dans le règlement </w:t>
      </w:r>
      <w:r w:rsidR="00B010CB" w:rsidRPr="00D91492">
        <w:rPr>
          <w:rFonts w:asciiTheme="minorHAnsi" w:hAnsiTheme="minorHAnsi" w:cstheme="minorHAnsi"/>
          <w:sz w:val="20"/>
          <w:szCs w:val="20"/>
        </w:rPr>
        <w:t>préexistant</w:t>
      </w:r>
      <w:r w:rsidR="007B3CDA" w:rsidRPr="00D91492">
        <w:rPr>
          <w:rFonts w:asciiTheme="minorHAnsi" w:hAnsiTheme="minorHAnsi" w:cstheme="minorHAnsi"/>
          <w:sz w:val="20"/>
          <w:szCs w:val="20"/>
        </w:rPr>
        <w:t>.</w:t>
      </w:r>
    </w:p>
    <w:p w14:paraId="7EF66186" w14:textId="005099D4" w:rsidR="00F63A7A" w:rsidRPr="00D91492" w:rsidRDefault="007A3A3C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fr-FR"/>
        </w:rPr>
      </w:pPr>
      <w:r w:rsidRPr="00D91492">
        <w:rPr>
          <w:rFonts w:eastAsia="Times New Roman" w:cstheme="minorHAnsi"/>
          <w:b/>
          <w:bCs/>
          <w:lang w:eastAsia="fr-FR"/>
        </w:rPr>
        <w:t xml:space="preserve">Article </w:t>
      </w:r>
      <w:r w:rsidR="003A168B" w:rsidRPr="00D91492">
        <w:rPr>
          <w:rFonts w:eastAsia="Times New Roman" w:cstheme="minorHAnsi"/>
          <w:b/>
          <w:bCs/>
          <w:lang w:eastAsia="fr-FR"/>
        </w:rPr>
        <w:t>5</w:t>
      </w:r>
      <w:r w:rsidR="00E07E81" w:rsidRPr="00D91492">
        <w:rPr>
          <w:rFonts w:eastAsia="Times New Roman" w:cstheme="minorHAnsi"/>
          <w:b/>
          <w:bCs/>
          <w:lang w:eastAsia="fr-FR"/>
        </w:rPr>
        <w:t>.</w:t>
      </w:r>
      <w:r w:rsidRPr="00D91492">
        <w:rPr>
          <w:rFonts w:eastAsia="Times New Roman" w:cstheme="minorHAnsi"/>
          <w:b/>
          <w:bCs/>
          <w:lang w:eastAsia="fr-FR"/>
        </w:rPr>
        <w:t xml:space="preserve"> Obligations </w:t>
      </w:r>
      <w:r w:rsidR="00E62740" w:rsidRPr="00D91492">
        <w:rPr>
          <w:rFonts w:eastAsia="Times New Roman" w:cstheme="minorHAnsi"/>
          <w:b/>
          <w:bCs/>
          <w:lang w:eastAsia="fr-FR"/>
        </w:rPr>
        <w:t xml:space="preserve">du </w:t>
      </w:r>
      <w:r w:rsidRPr="00D91492">
        <w:rPr>
          <w:rFonts w:eastAsia="Times New Roman" w:cstheme="minorHAnsi"/>
          <w:b/>
          <w:bCs/>
          <w:lang w:eastAsia="fr-FR"/>
        </w:rPr>
        <w:t>Gouverneur</w:t>
      </w:r>
      <w:r w:rsidR="005C37F1">
        <w:rPr>
          <w:rFonts w:eastAsia="Times New Roman" w:cstheme="minorHAnsi"/>
          <w:b/>
          <w:bCs/>
          <w:lang w:eastAsia="fr-FR"/>
        </w:rPr>
        <w:t xml:space="preserve"> et de la Région wallonne</w:t>
      </w:r>
    </w:p>
    <w:p w14:paraId="55ABD8FA" w14:textId="3D2AA9B5" w:rsidR="00F93B37" w:rsidRDefault="00E1521E">
      <w:pPr>
        <w:jc w:val="both"/>
        <w:rPr>
          <w:rFonts w:eastAsia="Times New Roman" w:cstheme="minorHAnsi"/>
          <w:sz w:val="20"/>
          <w:szCs w:val="20"/>
          <w:lang w:eastAsia="fr-FR"/>
        </w:rPr>
      </w:pPr>
      <w:r w:rsidRPr="00DA092B">
        <w:rPr>
          <w:rFonts w:eastAsia="Times New Roman" w:cstheme="minorHAnsi"/>
          <w:sz w:val="20"/>
          <w:szCs w:val="20"/>
          <w:lang w:eastAsia="fr-FR"/>
        </w:rPr>
        <w:t>5.1. Le Gouverneur s’engage à transmettre</w:t>
      </w:r>
      <w:r>
        <w:rPr>
          <w:rFonts w:eastAsia="Times New Roman" w:cstheme="minorHAnsi"/>
          <w:sz w:val="20"/>
          <w:szCs w:val="20"/>
          <w:lang w:eastAsia="fr-FR"/>
        </w:rPr>
        <w:t xml:space="preserve"> au propriétaire ou à la personne mandatée à cette fin les informations relatives aux nouveaux arrivants selon le canal de communication et les modalités établies par la Région </w:t>
      </w:r>
      <w:r w:rsidR="007F7326">
        <w:rPr>
          <w:rFonts w:eastAsia="Times New Roman" w:cstheme="minorHAnsi"/>
          <w:sz w:val="20"/>
          <w:szCs w:val="20"/>
          <w:lang w:eastAsia="fr-FR"/>
        </w:rPr>
        <w:t>w</w:t>
      </w:r>
      <w:r>
        <w:rPr>
          <w:rFonts w:eastAsia="Times New Roman" w:cstheme="minorHAnsi"/>
          <w:sz w:val="20"/>
          <w:szCs w:val="20"/>
          <w:lang w:eastAsia="fr-FR"/>
        </w:rPr>
        <w:t>allonne.</w:t>
      </w:r>
    </w:p>
    <w:p w14:paraId="63DAD7CA" w14:textId="77777777" w:rsidR="00E1521E" w:rsidRPr="00D91492" w:rsidRDefault="00E1521E">
      <w:pPr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2158804B" w14:textId="10E1F4A1" w:rsidR="00F93B37" w:rsidRPr="00D91492" w:rsidRDefault="003A168B">
      <w:pPr>
        <w:jc w:val="both"/>
        <w:rPr>
          <w:rFonts w:eastAsia="Times New Roman" w:cstheme="minorHAnsi"/>
          <w:sz w:val="20"/>
          <w:szCs w:val="20"/>
          <w:lang w:eastAsia="fr-FR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>5</w:t>
      </w:r>
      <w:r w:rsidR="00F93B37" w:rsidRPr="00D91492">
        <w:rPr>
          <w:rFonts w:eastAsia="Times New Roman" w:cstheme="minorHAnsi"/>
          <w:sz w:val="20"/>
          <w:szCs w:val="20"/>
          <w:lang w:eastAsia="fr-FR"/>
        </w:rPr>
        <w:t xml:space="preserve">.2. </w:t>
      </w:r>
      <w:r w:rsidR="00C0689E">
        <w:rPr>
          <w:rFonts w:eastAsia="Times New Roman" w:cstheme="minorHAnsi"/>
          <w:sz w:val="20"/>
          <w:szCs w:val="20"/>
          <w:lang w:eastAsia="fr-FR"/>
        </w:rPr>
        <w:t>La Région wallonne</w:t>
      </w:r>
      <w:r w:rsidR="00E1521E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C27CA3" w:rsidRPr="00D91492">
        <w:rPr>
          <w:rFonts w:eastAsia="Times New Roman" w:cstheme="minorHAnsi"/>
          <w:sz w:val="20"/>
          <w:szCs w:val="20"/>
          <w:lang w:eastAsia="fr-FR"/>
        </w:rPr>
        <w:t>s’engage à contribuer financièrement au</w:t>
      </w:r>
      <w:r w:rsidR="00F71B6B" w:rsidRPr="00D91492">
        <w:rPr>
          <w:rFonts w:eastAsia="Times New Roman" w:cstheme="minorHAnsi"/>
          <w:sz w:val="20"/>
          <w:szCs w:val="20"/>
          <w:lang w:eastAsia="fr-FR"/>
        </w:rPr>
        <w:t>x</w:t>
      </w:r>
      <w:r w:rsidR="00C27CA3" w:rsidRPr="00D91492">
        <w:rPr>
          <w:rFonts w:eastAsia="Times New Roman" w:cstheme="minorHAnsi"/>
          <w:sz w:val="20"/>
          <w:szCs w:val="20"/>
          <w:lang w:eastAsia="fr-FR"/>
        </w:rPr>
        <w:t xml:space="preserve"> frais liés à l’infrastructure et à sa mise à disposition selon les modalités définies à l’articl</w:t>
      </w:r>
      <w:r w:rsidR="00C27CA3" w:rsidRPr="00396DD0">
        <w:rPr>
          <w:rFonts w:eastAsia="Times New Roman" w:cstheme="minorHAnsi"/>
          <w:sz w:val="20"/>
          <w:szCs w:val="20"/>
          <w:lang w:eastAsia="fr-FR"/>
        </w:rPr>
        <w:t xml:space="preserve">e </w:t>
      </w:r>
      <w:r w:rsidRPr="00396DD0">
        <w:rPr>
          <w:rFonts w:eastAsia="Times New Roman" w:cstheme="minorHAnsi"/>
          <w:sz w:val="20"/>
          <w:szCs w:val="20"/>
          <w:lang w:eastAsia="fr-FR"/>
        </w:rPr>
        <w:t>6</w:t>
      </w:r>
      <w:r w:rsidR="00C27CA3" w:rsidRPr="00396DD0">
        <w:rPr>
          <w:rFonts w:eastAsia="Times New Roman" w:cstheme="minorHAnsi"/>
          <w:sz w:val="20"/>
          <w:szCs w:val="20"/>
          <w:lang w:eastAsia="fr-FR"/>
        </w:rPr>
        <w:t>.</w:t>
      </w:r>
    </w:p>
    <w:p w14:paraId="6B458F73" w14:textId="51F60D19" w:rsidR="00387CC8" w:rsidRPr="00D91492" w:rsidRDefault="00387CC8">
      <w:pPr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676146C1" w14:textId="58B1B959" w:rsidR="00387CC8" w:rsidRDefault="00387CC8">
      <w:pPr>
        <w:jc w:val="both"/>
        <w:rPr>
          <w:rFonts w:eastAsia="Times New Roman" w:cstheme="minorHAnsi"/>
          <w:sz w:val="20"/>
          <w:szCs w:val="20"/>
          <w:lang w:eastAsia="fr-FR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 xml:space="preserve">5.3. </w:t>
      </w:r>
      <w:r w:rsidR="006D2669" w:rsidRPr="00D91492">
        <w:rPr>
          <w:rFonts w:eastAsia="Times New Roman" w:cstheme="minorHAnsi"/>
          <w:sz w:val="20"/>
          <w:szCs w:val="20"/>
          <w:lang w:eastAsia="fr-FR"/>
        </w:rPr>
        <w:t>La Région wallonne</w:t>
      </w:r>
      <w:r w:rsidR="00DD4342" w:rsidRPr="00D9149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prend en charge l’assurance locative pour les éventuels dégâts locatifs causés par les bénéficiaires </w:t>
      </w:r>
      <w:r w:rsidR="000514AB" w:rsidRPr="00D91492">
        <w:rPr>
          <w:rFonts w:eastAsia="Times New Roman" w:cstheme="minorHAnsi"/>
          <w:sz w:val="20"/>
          <w:szCs w:val="20"/>
          <w:lang w:eastAsia="fr-FR"/>
        </w:rPr>
        <w:t xml:space="preserve">à l’infrastructure, </w:t>
      </w:r>
      <w:r w:rsidRPr="00D91492">
        <w:rPr>
          <w:rFonts w:eastAsia="Times New Roman" w:cstheme="minorHAnsi"/>
          <w:sz w:val="20"/>
          <w:szCs w:val="20"/>
          <w:lang w:eastAsia="fr-FR"/>
        </w:rPr>
        <w:t>au</w:t>
      </w:r>
      <w:r w:rsidR="000514AB" w:rsidRPr="00D91492">
        <w:rPr>
          <w:rFonts w:eastAsia="Times New Roman" w:cstheme="minorHAnsi"/>
          <w:sz w:val="20"/>
          <w:szCs w:val="20"/>
          <w:lang w:eastAsia="fr-FR"/>
        </w:rPr>
        <w:t>x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logement</w:t>
      </w:r>
      <w:r w:rsidR="000514AB" w:rsidRPr="00D91492">
        <w:rPr>
          <w:rFonts w:eastAsia="Times New Roman" w:cstheme="minorHAnsi"/>
          <w:sz w:val="20"/>
          <w:szCs w:val="20"/>
          <w:lang w:eastAsia="fr-FR"/>
        </w:rPr>
        <w:t>s et/</w:t>
      </w:r>
      <w:r w:rsidRPr="00D91492">
        <w:rPr>
          <w:rFonts w:eastAsia="Times New Roman" w:cstheme="minorHAnsi"/>
          <w:sz w:val="20"/>
          <w:szCs w:val="20"/>
          <w:lang w:eastAsia="fr-FR"/>
        </w:rPr>
        <w:t>ou au mobilier.</w:t>
      </w:r>
    </w:p>
    <w:p w14:paraId="582232B4" w14:textId="77777777" w:rsidR="00A431FD" w:rsidRDefault="00A431FD">
      <w:pPr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4694518B" w14:textId="5C919574" w:rsidR="00AE7BD2" w:rsidRPr="00B820FD" w:rsidRDefault="00AE7BD2" w:rsidP="00AE7B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07570350"/>
      <w:r w:rsidRPr="00B820FD">
        <w:rPr>
          <w:rFonts w:asciiTheme="minorHAnsi" w:hAnsiTheme="minorHAnsi" w:cstheme="minorHAnsi"/>
          <w:sz w:val="20"/>
          <w:szCs w:val="20"/>
        </w:rPr>
        <w:t xml:space="preserve">5.4. La relation contractuelle liant le bénéficiaire sera matérialisée par une convention d’occupation précaire entre celui-ci et la Région wallonne. La convention sera signée en deux exemplaires dont l’un sera conservé </w:t>
      </w:r>
      <w:r>
        <w:rPr>
          <w:rFonts w:asciiTheme="minorHAnsi" w:hAnsiTheme="minorHAnsi" w:cstheme="minorHAnsi"/>
          <w:sz w:val="20"/>
          <w:szCs w:val="20"/>
        </w:rPr>
        <w:t xml:space="preserve">par </w:t>
      </w:r>
      <w:r w:rsidRPr="00B820FD">
        <w:rPr>
          <w:rFonts w:asciiTheme="minorHAnsi" w:hAnsiTheme="minorHAnsi" w:cstheme="minorHAnsi"/>
          <w:sz w:val="20"/>
          <w:szCs w:val="20"/>
        </w:rPr>
        <w:t>la Région wallonne et l’autre par le bénéficiaire.</w:t>
      </w:r>
      <w:bookmarkEnd w:id="1"/>
      <w:r w:rsidRPr="00B820F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Un exemplaire de la convention d’occupation précaire devra être envoyé à l’adresse : </w:t>
      </w:r>
      <w:r w:rsidRPr="007576C3">
        <w:rPr>
          <w:rFonts w:asciiTheme="minorHAnsi" w:hAnsiTheme="minorHAnsi" w:cstheme="minorHAnsi"/>
          <w:sz w:val="20"/>
          <w:szCs w:val="20"/>
        </w:rPr>
        <w:t>Cellule de coordination Accueil des réfugiés ukrainiens, Av. du Gouverneur Bovesse 100, 5100 Namur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B820FD">
        <w:rPr>
          <w:rFonts w:asciiTheme="minorHAnsi" w:hAnsiTheme="minorHAnsi" w:cstheme="minorHAnsi"/>
          <w:sz w:val="20"/>
          <w:szCs w:val="20"/>
        </w:rPr>
        <w:t xml:space="preserve">Une copie électronique sera adressée au </w:t>
      </w:r>
      <w:r>
        <w:rPr>
          <w:rFonts w:asciiTheme="minorHAnsi" w:hAnsiTheme="minorHAnsi" w:cstheme="minorHAnsi"/>
          <w:sz w:val="20"/>
          <w:szCs w:val="20"/>
        </w:rPr>
        <w:t xml:space="preserve">Fonds du Logement de Wallonie, à l’adresse : </w:t>
      </w:r>
      <w:r w:rsidRPr="00B820FD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Pr="007576C3">
          <w:rPr>
            <w:rStyle w:val="Lienhypertexte"/>
            <w:sz w:val="20"/>
            <w:szCs w:val="20"/>
          </w:rPr>
          <w:t>aide.ukraine@flw.be</w:t>
        </w:r>
      </w:hyperlink>
      <w:r>
        <w:rPr>
          <w:sz w:val="20"/>
          <w:szCs w:val="20"/>
        </w:rPr>
        <w:t>.</w:t>
      </w:r>
    </w:p>
    <w:p w14:paraId="28A22716" w14:textId="77777777" w:rsidR="009D6DC5" w:rsidRPr="00DA092B" w:rsidRDefault="009D6DC5" w:rsidP="009D6DC5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DA092B">
        <w:rPr>
          <w:rFonts w:asciiTheme="minorHAnsi" w:hAnsiTheme="minorHAnsi" w:cstheme="minorHAnsi"/>
          <w:sz w:val="20"/>
          <w:szCs w:val="20"/>
        </w:rPr>
        <w:t>La convention d’occupation précaire prévoit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A092B">
        <w:rPr>
          <w:rFonts w:asciiTheme="minorHAnsi" w:hAnsiTheme="minorHAnsi" w:cstheme="minorHAnsi"/>
          <w:sz w:val="20"/>
          <w:szCs w:val="20"/>
        </w:rPr>
        <w:t>à minima :</w:t>
      </w:r>
    </w:p>
    <w:p w14:paraId="6FC23182" w14:textId="77777777" w:rsidR="009D6DC5" w:rsidRPr="00E56456" w:rsidRDefault="009D6DC5" w:rsidP="009D6DC5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56456">
        <w:rPr>
          <w:rFonts w:asciiTheme="minorHAnsi" w:hAnsiTheme="minorHAnsi" w:cstheme="minorHAnsi"/>
          <w:sz w:val="20"/>
          <w:szCs w:val="20"/>
        </w:rPr>
        <w:t>le fait que le mobilier, les effets personnels et les équipements apportés par les bénéficiaires dans le respect de la convention resteront sous leur seule responsabilité, à l’exclusion de celle des parties communes;</w:t>
      </w:r>
    </w:p>
    <w:p w14:paraId="07F2431D" w14:textId="26562A20" w:rsidR="009D6DC5" w:rsidRDefault="009D6DC5" w:rsidP="009D6DC5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092B">
        <w:rPr>
          <w:rFonts w:asciiTheme="minorHAnsi" w:hAnsiTheme="minorHAnsi" w:cstheme="minorHAnsi"/>
          <w:sz w:val="20"/>
          <w:szCs w:val="20"/>
        </w:rPr>
        <w:t>le calcul de la participation financière mensuelle des bénéficiaires disposant d’un revenu, conformément aux dispositions approuvées par le Gouvernement wallon. Cette participation financière sera directement payée par les bénéficiaires à la Région wallonne ou à l’autorité mandatée par la Région</w:t>
      </w:r>
      <w:r w:rsidR="00F76223">
        <w:rPr>
          <w:rFonts w:asciiTheme="minorHAnsi" w:hAnsiTheme="minorHAnsi" w:cstheme="minorHAnsi"/>
          <w:sz w:val="20"/>
          <w:szCs w:val="20"/>
        </w:rPr>
        <w:t xml:space="preserve"> wallonne</w:t>
      </w:r>
      <w:r w:rsidRPr="00DA092B">
        <w:rPr>
          <w:rFonts w:asciiTheme="minorHAnsi" w:hAnsiTheme="minorHAnsi" w:cstheme="minorHAnsi"/>
          <w:sz w:val="20"/>
          <w:szCs w:val="20"/>
        </w:rPr>
        <w:t xml:space="preserve"> à cet effet ;</w:t>
      </w:r>
    </w:p>
    <w:p w14:paraId="74055ED0" w14:textId="056C8D2D" w:rsidR="009D6DC5" w:rsidRPr="00DA092B" w:rsidRDefault="009D6DC5" w:rsidP="009D6DC5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07561321"/>
      <w:r>
        <w:rPr>
          <w:rFonts w:asciiTheme="minorHAnsi" w:hAnsiTheme="minorHAnsi" w:cstheme="minorHAnsi"/>
          <w:sz w:val="20"/>
          <w:szCs w:val="20"/>
        </w:rPr>
        <w:t xml:space="preserve">les données </w:t>
      </w:r>
      <w:r w:rsidR="00F76223">
        <w:rPr>
          <w:rFonts w:asciiTheme="minorHAnsi" w:hAnsiTheme="minorHAnsi" w:cstheme="minorHAnsi"/>
          <w:sz w:val="20"/>
          <w:szCs w:val="20"/>
        </w:rPr>
        <w:t xml:space="preserve">signalétiques </w:t>
      </w:r>
      <w:r>
        <w:rPr>
          <w:rFonts w:asciiTheme="minorHAnsi" w:hAnsiTheme="minorHAnsi" w:cstheme="minorHAnsi"/>
          <w:sz w:val="20"/>
          <w:szCs w:val="20"/>
        </w:rPr>
        <w:t>de tous les occupants ainsi que les informations relatives aux types de revenus dont ils disposent ;</w:t>
      </w:r>
    </w:p>
    <w:bookmarkEnd w:id="2"/>
    <w:p w14:paraId="0D134302" w14:textId="77777777" w:rsidR="009D6DC5" w:rsidRPr="00DA092B" w:rsidRDefault="009D6DC5" w:rsidP="009D6DC5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092B">
        <w:rPr>
          <w:rFonts w:asciiTheme="minorHAnsi" w:hAnsiTheme="minorHAnsi" w:cstheme="minorHAnsi"/>
          <w:sz w:val="20"/>
          <w:szCs w:val="20"/>
        </w:rPr>
        <w:t>les conditions pour bénéficier de l’hébergement, notamment le respect du règlement d’ordre intérieur et des modalités de la vie en commun ;</w:t>
      </w:r>
    </w:p>
    <w:p w14:paraId="36FE5781" w14:textId="77777777" w:rsidR="009D6DC5" w:rsidRPr="00DA092B" w:rsidRDefault="009D6DC5" w:rsidP="009D6DC5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092B">
        <w:rPr>
          <w:rFonts w:asciiTheme="minorHAnsi" w:hAnsiTheme="minorHAnsi" w:cstheme="minorHAnsi"/>
          <w:sz w:val="20"/>
          <w:szCs w:val="20"/>
        </w:rPr>
        <w:t>la responsabilité des parties en cas de vol, détérioration, destruction des lieux ou du mobilier ;</w:t>
      </w:r>
    </w:p>
    <w:p w14:paraId="5B754B0D" w14:textId="5DE039FE" w:rsidR="00E6728F" w:rsidRPr="00514E12" w:rsidRDefault="009D6DC5" w:rsidP="00514E12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092B">
        <w:rPr>
          <w:rFonts w:asciiTheme="minorHAnsi" w:hAnsiTheme="minorHAnsi" w:cstheme="minorHAnsi"/>
          <w:sz w:val="20"/>
          <w:szCs w:val="20"/>
        </w:rPr>
        <w:t>les modalités de départ du bénéficiaire, à sa demande voire à la demande d</w:t>
      </w:r>
      <w:r>
        <w:rPr>
          <w:rFonts w:asciiTheme="minorHAnsi" w:hAnsiTheme="minorHAnsi" w:cstheme="minorHAnsi"/>
          <w:sz w:val="20"/>
          <w:szCs w:val="20"/>
        </w:rPr>
        <w:t>u propriétaire</w:t>
      </w:r>
      <w:r w:rsidR="00514E12">
        <w:rPr>
          <w:rFonts w:asciiTheme="minorHAnsi" w:hAnsiTheme="minorHAnsi" w:cstheme="minorHAnsi"/>
          <w:sz w:val="20"/>
          <w:szCs w:val="20"/>
        </w:rPr>
        <w:t>.</w:t>
      </w:r>
    </w:p>
    <w:p w14:paraId="05BC83A5" w14:textId="51939184" w:rsidR="0069097B" w:rsidRPr="00D91492" w:rsidRDefault="0069097B" w:rsidP="00D37A2C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D91492">
        <w:rPr>
          <w:rFonts w:eastAsia="Times New Roman" w:cstheme="minorHAnsi"/>
          <w:b/>
          <w:bCs/>
          <w:lang w:eastAsia="fr-FR"/>
        </w:rPr>
        <w:t xml:space="preserve">Article </w:t>
      </w:r>
      <w:r w:rsidR="003A168B" w:rsidRPr="00D91492">
        <w:rPr>
          <w:rFonts w:eastAsia="Times New Roman" w:cstheme="minorHAnsi"/>
          <w:b/>
          <w:bCs/>
          <w:lang w:eastAsia="fr-FR"/>
        </w:rPr>
        <w:t>6</w:t>
      </w:r>
      <w:r w:rsidRPr="00D91492">
        <w:rPr>
          <w:rFonts w:eastAsia="Times New Roman" w:cstheme="minorHAnsi"/>
          <w:b/>
          <w:bCs/>
          <w:lang w:eastAsia="fr-FR"/>
        </w:rPr>
        <w:t xml:space="preserve">. </w:t>
      </w:r>
      <w:r w:rsidR="00FA7F60" w:rsidRPr="00D91492">
        <w:rPr>
          <w:rFonts w:eastAsia="Times New Roman" w:cstheme="minorHAnsi"/>
          <w:b/>
          <w:bCs/>
          <w:lang w:eastAsia="fr-FR"/>
        </w:rPr>
        <w:t>Intervention financière</w:t>
      </w:r>
    </w:p>
    <w:p w14:paraId="2C12F7C1" w14:textId="18A218FE" w:rsidR="0090339F" w:rsidRPr="00D91492" w:rsidRDefault="00E26FF0">
      <w:pPr>
        <w:jc w:val="both"/>
        <w:rPr>
          <w:rFonts w:cstheme="minorHAnsi"/>
          <w:sz w:val="20"/>
          <w:szCs w:val="20"/>
        </w:rPr>
      </w:pPr>
      <w:r w:rsidRPr="00D91492">
        <w:rPr>
          <w:rFonts w:cstheme="minorHAnsi"/>
          <w:sz w:val="20"/>
          <w:szCs w:val="20"/>
        </w:rPr>
        <w:t>6</w:t>
      </w:r>
      <w:r w:rsidR="008E7E9B" w:rsidRPr="00D91492">
        <w:rPr>
          <w:rFonts w:cstheme="minorHAnsi"/>
          <w:sz w:val="20"/>
          <w:szCs w:val="20"/>
        </w:rPr>
        <w:t>.1</w:t>
      </w:r>
      <w:r w:rsidR="00387CC8" w:rsidRPr="00D91492">
        <w:rPr>
          <w:rFonts w:eastAsia="Times New Roman" w:cstheme="minorHAnsi"/>
          <w:b/>
          <w:bCs/>
          <w:sz w:val="20"/>
          <w:szCs w:val="20"/>
          <w:lang w:eastAsia="fr-FR"/>
        </w:rPr>
        <w:t> </w:t>
      </w:r>
      <w:r w:rsidR="0090339F" w:rsidRPr="00D91492">
        <w:rPr>
          <w:rFonts w:cstheme="minorHAnsi"/>
          <w:sz w:val="20"/>
          <w:szCs w:val="20"/>
        </w:rPr>
        <w:t xml:space="preserve">Frais liés aux </w:t>
      </w:r>
      <w:r w:rsidR="0090339F" w:rsidRPr="00D91492">
        <w:rPr>
          <w:rFonts w:cstheme="minorHAnsi"/>
          <w:b/>
          <w:bCs/>
          <w:sz w:val="20"/>
          <w:szCs w:val="20"/>
        </w:rPr>
        <w:t xml:space="preserve">infrastructures </w:t>
      </w:r>
      <w:r w:rsidR="007542C2">
        <w:rPr>
          <w:rFonts w:cstheme="minorHAnsi"/>
          <w:b/>
          <w:bCs/>
          <w:sz w:val="20"/>
          <w:szCs w:val="20"/>
        </w:rPr>
        <w:t>avant leur mise à disposition</w:t>
      </w:r>
    </w:p>
    <w:p w14:paraId="6EB78465" w14:textId="77777777" w:rsidR="0090339F" w:rsidRPr="00D91492" w:rsidRDefault="0090339F">
      <w:pPr>
        <w:jc w:val="both"/>
        <w:rPr>
          <w:rFonts w:cstheme="minorHAnsi"/>
          <w:sz w:val="20"/>
          <w:szCs w:val="20"/>
        </w:rPr>
      </w:pPr>
    </w:p>
    <w:p w14:paraId="019EC7CA" w14:textId="6023A960" w:rsidR="00173322" w:rsidRDefault="00173322" w:rsidP="00173322">
      <w:pPr>
        <w:jc w:val="both"/>
        <w:rPr>
          <w:rFonts w:cstheme="minorHAnsi"/>
          <w:sz w:val="20"/>
          <w:szCs w:val="20"/>
        </w:rPr>
      </w:pPr>
      <w:r w:rsidRPr="00DA092B">
        <w:rPr>
          <w:rFonts w:cstheme="minorHAnsi"/>
          <w:sz w:val="20"/>
          <w:szCs w:val="20"/>
        </w:rPr>
        <w:t>Dans l’hypothèse où des travaux préalables</w:t>
      </w:r>
      <w:r w:rsidRPr="00DA092B">
        <w:rPr>
          <w:rStyle w:val="Appelnotedebasdep"/>
          <w:rFonts w:cstheme="minorHAnsi"/>
          <w:sz w:val="20"/>
          <w:szCs w:val="20"/>
        </w:rPr>
        <w:footnoteReference w:id="1"/>
      </w:r>
      <w:r w:rsidRPr="00DA092B">
        <w:rPr>
          <w:rFonts w:cstheme="minorHAnsi"/>
          <w:sz w:val="20"/>
          <w:szCs w:val="20"/>
        </w:rPr>
        <w:t xml:space="preserve"> doivent être menés afin de permettre la mise à disposition des infrastructures dans les délais impartis, leurs coûts sont pris en charge par la Région wallonne après approbation </w:t>
      </w:r>
      <w:r>
        <w:rPr>
          <w:rFonts w:cstheme="minorHAnsi"/>
          <w:sz w:val="20"/>
          <w:szCs w:val="20"/>
        </w:rPr>
        <w:t xml:space="preserve">par le Gouverneur </w:t>
      </w:r>
      <w:r w:rsidRPr="00DA092B">
        <w:rPr>
          <w:rFonts w:cstheme="minorHAnsi"/>
          <w:sz w:val="20"/>
          <w:szCs w:val="20"/>
        </w:rPr>
        <w:t>de la liste et des montants y relatifs</w:t>
      </w:r>
      <w:r>
        <w:rPr>
          <w:rFonts w:cstheme="minorHAnsi"/>
          <w:sz w:val="20"/>
          <w:szCs w:val="20"/>
        </w:rPr>
        <w:t xml:space="preserve"> et envoi des factures</w:t>
      </w:r>
      <w:r w:rsidR="00F76223">
        <w:rPr>
          <w:rFonts w:cstheme="minorHAnsi"/>
          <w:sz w:val="20"/>
          <w:szCs w:val="20"/>
        </w:rPr>
        <w:t xml:space="preserve"> dûment approuvées</w:t>
      </w:r>
      <w:r>
        <w:rPr>
          <w:rFonts w:cstheme="minorHAnsi"/>
          <w:sz w:val="20"/>
          <w:szCs w:val="20"/>
        </w:rPr>
        <w:t xml:space="preserve"> à la Région wallonne ou</w:t>
      </w:r>
      <w:r w:rsidR="00F76223">
        <w:rPr>
          <w:rFonts w:cstheme="minorHAnsi"/>
          <w:sz w:val="20"/>
          <w:szCs w:val="20"/>
        </w:rPr>
        <w:t xml:space="preserve"> à</w:t>
      </w:r>
      <w:r>
        <w:rPr>
          <w:rFonts w:cstheme="minorHAnsi"/>
          <w:sz w:val="20"/>
          <w:szCs w:val="20"/>
        </w:rPr>
        <w:t xml:space="preserve"> l’autorité mandatée par elle à cette fin.</w:t>
      </w:r>
    </w:p>
    <w:p w14:paraId="4D0F5EB2" w14:textId="61B0A742" w:rsidR="002A2356" w:rsidRDefault="002A2356">
      <w:pPr>
        <w:jc w:val="both"/>
        <w:rPr>
          <w:rFonts w:cstheme="minorHAnsi"/>
          <w:sz w:val="20"/>
          <w:szCs w:val="20"/>
        </w:rPr>
      </w:pPr>
    </w:p>
    <w:p w14:paraId="5771EDFC" w14:textId="06C319DA" w:rsidR="000A42A7" w:rsidRDefault="000A42A7" w:rsidP="000A42A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Le montant des travaux qui améliore</w:t>
      </w:r>
      <w:r w:rsidR="00F76223">
        <w:rPr>
          <w:rFonts w:cstheme="minorHAnsi"/>
          <w:sz w:val="20"/>
          <w:szCs w:val="20"/>
        </w:rPr>
        <w:t>nt</w:t>
      </w:r>
      <w:r>
        <w:rPr>
          <w:rFonts w:cstheme="minorHAnsi"/>
          <w:sz w:val="20"/>
          <w:szCs w:val="20"/>
        </w:rPr>
        <w:t xml:space="preserve"> le bien de manière durable </w:t>
      </w:r>
      <w:r w:rsidR="00F76223">
        <w:rPr>
          <w:rFonts w:cstheme="minorHAnsi"/>
          <w:sz w:val="20"/>
          <w:szCs w:val="20"/>
        </w:rPr>
        <w:t>ne seront pas</w:t>
      </w:r>
      <w:r>
        <w:rPr>
          <w:rFonts w:cstheme="minorHAnsi"/>
          <w:sz w:val="20"/>
          <w:szCs w:val="20"/>
        </w:rPr>
        <w:t xml:space="preserve"> pris en charge par la Région </w:t>
      </w:r>
      <w:r w:rsidR="00F76223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allonne.</w:t>
      </w:r>
    </w:p>
    <w:p w14:paraId="285D57C8" w14:textId="77777777" w:rsidR="000A42A7" w:rsidRDefault="000A42A7" w:rsidP="000A42A7">
      <w:pPr>
        <w:jc w:val="both"/>
        <w:rPr>
          <w:rFonts w:cstheme="minorHAnsi"/>
          <w:sz w:val="20"/>
          <w:szCs w:val="20"/>
        </w:rPr>
      </w:pPr>
    </w:p>
    <w:p w14:paraId="003DDD6C" w14:textId="117749F8" w:rsidR="00FA7F60" w:rsidRPr="00D91492" w:rsidRDefault="00E26FF0" w:rsidP="000A42A7">
      <w:pPr>
        <w:jc w:val="both"/>
        <w:rPr>
          <w:rFonts w:cstheme="minorHAnsi"/>
          <w:sz w:val="20"/>
          <w:szCs w:val="20"/>
        </w:rPr>
      </w:pPr>
      <w:r w:rsidRPr="00D91492">
        <w:rPr>
          <w:rFonts w:cstheme="minorHAnsi"/>
          <w:sz w:val="20"/>
          <w:szCs w:val="20"/>
        </w:rPr>
        <w:t>6</w:t>
      </w:r>
      <w:r w:rsidR="0090339F" w:rsidRPr="00D91492">
        <w:rPr>
          <w:rFonts w:cstheme="minorHAnsi"/>
          <w:sz w:val="20"/>
          <w:szCs w:val="20"/>
        </w:rPr>
        <w:t>.2.</w:t>
      </w:r>
      <w:r w:rsidR="00387CC8" w:rsidRPr="00D91492">
        <w:rPr>
          <w:rFonts w:eastAsia="Times New Roman" w:cstheme="minorHAnsi"/>
          <w:b/>
          <w:bCs/>
          <w:sz w:val="20"/>
          <w:szCs w:val="20"/>
          <w:lang w:eastAsia="fr-FR"/>
        </w:rPr>
        <w:t> </w:t>
      </w:r>
      <w:r w:rsidR="0090339F" w:rsidRPr="00D91492">
        <w:rPr>
          <w:rFonts w:cstheme="minorHAnsi"/>
          <w:sz w:val="20"/>
          <w:szCs w:val="20"/>
        </w:rPr>
        <w:t xml:space="preserve">Frais </w:t>
      </w:r>
      <w:r w:rsidR="00FA7F60" w:rsidRPr="00D91492">
        <w:rPr>
          <w:rFonts w:cstheme="minorHAnsi"/>
          <w:sz w:val="20"/>
          <w:szCs w:val="20"/>
        </w:rPr>
        <w:t xml:space="preserve">liés à la mise à disposition des </w:t>
      </w:r>
      <w:r w:rsidR="00FA7F60" w:rsidRPr="00D91492">
        <w:rPr>
          <w:rFonts w:cstheme="minorHAnsi"/>
          <w:b/>
          <w:bCs/>
          <w:sz w:val="20"/>
          <w:szCs w:val="20"/>
        </w:rPr>
        <w:t>infrastructures</w:t>
      </w:r>
      <w:r w:rsidR="00387CC8" w:rsidRPr="00D91492">
        <w:rPr>
          <w:rFonts w:cstheme="minorHAnsi"/>
          <w:b/>
          <w:bCs/>
          <w:sz w:val="20"/>
          <w:szCs w:val="20"/>
        </w:rPr>
        <w:t> </w:t>
      </w:r>
    </w:p>
    <w:p w14:paraId="7D4CBE08" w14:textId="053A9507" w:rsidR="00FA7F60" w:rsidRPr="00D91492" w:rsidRDefault="00FA7F60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D91492">
        <w:rPr>
          <w:rFonts w:cstheme="minorHAnsi"/>
          <w:sz w:val="20"/>
          <w:szCs w:val="20"/>
        </w:rPr>
        <w:t>La contribution à la mise à disposition des infrastructures s’établit comme suit</w:t>
      </w:r>
      <w:r w:rsidR="00387CC8" w:rsidRPr="00D91492">
        <w:rPr>
          <w:rFonts w:cstheme="minorHAnsi"/>
          <w:sz w:val="20"/>
          <w:szCs w:val="20"/>
        </w:rPr>
        <w:t> </w:t>
      </w:r>
      <w:r w:rsidRPr="00D91492">
        <w:rPr>
          <w:rFonts w:cstheme="minorHAnsi"/>
          <w:sz w:val="20"/>
          <w:szCs w:val="20"/>
        </w:rPr>
        <w:t>:</w:t>
      </w:r>
    </w:p>
    <w:p w14:paraId="41A416C8" w14:textId="77777777" w:rsidR="00EF06E1" w:rsidRPr="00EF06E1" w:rsidRDefault="00EF06E1" w:rsidP="00EF06E1">
      <w:pPr>
        <w:numPr>
          <w:ilvl w:val="0"/>
          <w:numId w:val="4"/>
        </w:numPr>
        <w:contextualSpacing/>
        <w:jc w:val="both"/>
        <w:rPr>
          <w:rFonts w:eastAsia="Times New Roman" w:cs="Calibri"/>
          <w:sz w:val="20"/>
          <w:szCs w:val="20"/>
        </w:rPr>
      </w:pPr>
      <w:r w:rsidRPr="00EF06E1">
        <w:rPr>
          <w:rFonts w:eastAsia="Times New Roman" w:cs="Calibri"/>
          <w:sz w:val="20"/>
          <w:szCs w:val="20"/>
        </w:rPr>
        <w:t xml:space="preserve">toute réservation sans occupation directe donne lieu à une indemnité forfaitaire quotidienne de xxx € par place ; </w:t>
      </w:r>
    </w:p>
    <w:p w14:paraId="4F0AC807" w14:textId="77777777" w:rsidR="00EF06E1" w:rsidRPr="00EF06E1" w:rsidRDefault="00EF06E1" w:rsidP="00EF06E1">
      <w:pPr>
        <w:numPr>
          <w:ilvl w:val="0"/>
          <w:numId w:val="4"/>
        </w:numPr>
        <w:contextualSpacing/>
        <w:jc w:val="both"/>
        <w:rPr>
          <w:rFonts w:eastAsia="Times New Roman" w:cs="Calibri"/>
          <w:sz w:val="20"/>
          <w:szCs w:val="20"/>
        </w:rPr>
      </w:pPr>
      <w:r w:rsidRPr="00EF06E1">
        <w:rPr>
          <w:rFonts w:eastAsia="Times New Roman" w:cs="Calibri"/>
          <w:sz w:val="20"/>
          <w:szCs w:val="20"/>
        </w:rPr>
        <w:t>toute occupation donne lieu à une indemnité forfaitaire additionnelle quotidienne de xxx € par place ;</w:t>
      </w:r>
    </w:p>
    <w:p w14:paraId="6BA8986C" w14:textId="77777777" w:rsidR="00EF06E1" w:rsidRPr="00EF06E1" w:rsidRDefault="00EF06E1" w:rsidP="00EF06E1">
      <w:pPr>
        <w:numPr>
          <w:ilvl w:val="0"/>
          <w:numId w:val="4"/>
        </w:numPr>
        <w:contextualSpacing/>
        <w:jc w:val="both"/>
        <w:rPr>
          <w:rFonts w:eastAsia="Times New Roman" w:cs="Calibri"/>
          <w:sz w:val="20"/>
          <w:szCs w:val="20"/>
        </w:rPr>
      </w:pPr>
      <w:bookmarkStart w:id="3" w:name="_Hlk107571325"/>
      <w:r w:rsidRPr="00EF06E1">
        <w:rPr>
          <w:rFonts w:eastAsia="Times New Roman" w:cs="Calibri"/>
          <w:sz w:val="20"/>
          <w:szCs w:val="20"/>
        </w:rPr>
        <w:t>toute annulation de réservations prises préalablement par le propriétaire pour d’autres particuliers lorsque celles-ci ont dû être annulées afin de libérer l’hébergement pour les personnes fuyant la guerre en Ukraine (l’hébergeur s’engage à transmettre au Gouverneur le détail des réservations qu’il a dû annuler afin de permettre la mise à disposition des places d’hébergement) donne lieu à une indemnité forfaitaire globale de XXX € par place et par jour.</w:t>
      </w:r>
    </w:p>
    <w:bookmarkEnd w:id="3"/>
    <w:p w14:paraId="6040E7A2" w14:textId="77777777" w:rsidR="00687C9C" w:rsidRDefault="00687C9C">
      <w:pPr>
        <w:jc w:val="both"/>
        <w:rPr>
          <w:rFonts w:cstheme="minorHAnsi"/>
          <w:sz w:val="20"/>
          <w:szCs w:val="20"/>
        </w:rPr>
      </w:pPr>
    </w:p>
    <w:p w14:paraId="17AC27AE" w14:textId="5D372EB1" w:rsidR="007F29FA" w:rsidRPr="00D91492" w:rsidRDefault="007F29FA">
      <w:pPr>
        <w:jc w:val="both"/>
        <w:rPr>
          <w:rFonts w:cstheme="minorHAnsi"/>
          <w:sz w:val="20"/>
          <w:szCs w:val="20"/>
        </w:rPr>
      </w:pPr>
      <w:r w:rsidRPr="00D91492">
        <w:rPr>
          <w:rFonts w:cstheme="minorHAnsi"/>
          <w:sz w:val="20"/>
          <w:szCs w:val="20"/>
        </w:rPr>
        <w:t>Cette indemnité contribue à la couverture des charges directement liées aux infrastructures</w:t>
      </w:r>
      <w:r w:rsidR="00BC3711" w:rsidRPr="00D91492">
        <w:rPr>
          <w:rFonts w:cstheme="minorHAnsi"/>
          <w:sz w:val="20"/>
          <w:szCs w:val="20"/>
        </w:rPr>
        <w:t>, charges</w:t>
      </w:r>
      <w:r w:rsidRPr="00D91492">
        <w:rPr>
          <w:rFonts w:cstheme="minorHAnsi"/>
          <w:sz w:val="20"/>
          <w:szCs w:val="20"/>
        </w:rPr>
        <w:t xml:space="preserve"> supportées par </w:t>
      </w:r>
      <w:r w:rsidR="005E5CA7" w:rsidRPr="00D91492">
        <w:rPr>
          <w:rFonts w:cstheme="minorHAnsi"/>
          <w:sz w:val="20"/>
          <w:szCs w:val="20"/>
        </w:rPr>
        <w:t>l</w:t>
      </w:r>
      <w:r w:rsidR="00BB0CA6">
        <w:rPr>
          <w:rFonts w:cstheme="minorHAnsi"/>
          <w:sz w:val="20"/>
          <w:szCs w:val="20"/>
        </w:rPr>
        <w:t>e propriétaire</w:t>
      </w:r>
      <w:r w:rsidR="00387CC8" w:rsidRPr="00D91492">
        <w:rPr>
          <w:rFonts w:cstheme="minorHAnsi"/>
          <w:sz w:val="20"/>
          <w:szCs w:val="20"/>
        </w:rPr>
        <w:t> </w:t>
      </w:r>
      <w:r w:rsidR="005E5CA7" w:rsidRPr="00D91492">
        <w:rPr>
          <w:rFonts w:cstheme="minorHAnsi"/>
          <w:sz w:val="20"/>
          <w:szCs w:val="20"/>
        </w:rPr>
        <w:t>:</w:t>
      </w:r>
      <w:r w:rsidRPr="00D91492">
        <w:rPr>
          <w:rFonts w:cstheme="minorHAnsi"/>
          <w:sz w:val="20"/>
          <w:szCs w:val="20"/>
        </w:rPr>
        <w:t xml:space="preserve"> amortissements ou location, charges financières, consommations énergétiques</w:t>
      </w:r>
      <w:r w:rsidR="00B35A6E" w:rsidRPr="00D91492">
        <w:rPr>
          <w:rFonts w:cstheme="minorHAnsi"/>
          <w:sz w:val="20"/>
          <w:szCs w:val="20"/>
        </w:rPr>
        <w:t xml:space="preserve"> (chauffage, eau, électricité), consommables </w:t>
      </w:r>
      <w:r w:rsidR="001826CA" w:rsidRPr="00D91492">
        <w:rPr>
          <w:rFonts w:cstheme="minorHAnsi"/>
          <w:sz w:val="20"/>
          <w:szCs w:val="20"/>
        </w:rPr>
        <w:t xml:space="preserve">(graisses, ampoules…), frais d’entretien </w:t>
      </w:r>
      <w:r w:rsidR="0010328E" w:rsidRPr="00D91492">
        <w:rPr>
          <w:rFonts w:cstheme="minorHAnsi"/>
          <w:sz w:val="20"/>
          <w:szCs w:val="20"/>
        </w:rPr>
        <w:t xml:space="preserve">sous-traités </w:t>
      </w:r>
      <w:r w:rsidR="001826CA" w:rsidRPr="00D91492">
        <w:rPr>
          <w:rFonts w:cstheme="minorHAnsi"/>
          <w:sz w:val="20"/>
          <w:szCs w:val="20"/>
        </w:rPr>
        <w:t xml:space="preserve">requis par les </w:t>
      </w:r>
      <w:r w:rsidR="00BC3711" w:rsidRPr="00D91492">
        <w:rPr>
          <w:rFonts w:cstheme="minorHAnsi"/>
          <w:sz w:val="20"/>
          <w:szCs w:val="20"/>
        </w:rPr>
        <w:t xml:space="preserve">infrastructures et les </w:t>
      </w:r>
      <w:r w:rsidR="001826CA" w:rsidRPr="00D91492">
        <w:rPr>
          <w:rFonts w:cstheme="minorHAnsi"/>
          <w:sz w:val="20"/>
          <w:szCs w:val="20"/>
        </w:rPr>
        <w:t xml:space="preserve">équipements,  </w:t>
      </w:r>
      <w:r w:rsidR="00BC3711" w:rsidRPr="00D91492">
        <w:rPr>
          <w:rFonts w:cstheme="minorHAnsi"/>
          <w:sz w:val="20"/>
          <w:szCs w:val="20"/>
        </w:rPr>
        <w:t xml:space="preserve">frais de contrôles récurrents requis par les infrastructures et les équipements,  précompte immobilier, assurances </w:t>
      </w:r>
      <w:r w:rsidR="005E442A" w:rsidRPr="00D91492">
        <w:rPr>
          <w:rFonts w:cstheme="minorHAnsi"/>
          <w:sz w:val="20"/>
          <w:szCs w:val="20"/>
        </w:rPr>
        <w:t>habitation et responsabilité civile…</w:t>
      </w:r>
    </w:p>
    <w:p w14:paraId="2FB0BFFF" w14:textId="1F827C37" w:rsidR="00BC3711" w:rsidRPr="00D91492" w:rsidRDefault="00F93B37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396DD0">
        <w:rPr>
          <w:rFonts w:eastAsia="Times New Roman" w:cstheme="minorHAnsi"/>
          <w:sz w:val="20"/>
          <w:szCs w:val="20"/>
          <w:lang w:eastAsia="fr-FR"/>
        </w:rPr>
        <w:t>L</w:t>
      </w:r>
      <w:r w:rsidR="00712AA8" w:rsidRPr="00396DD0">
        <w:rPr>
          <w:rFonts w:eastAsia="Times New Roman" w:cstheme="minorHAnsi"/>
          <w:sz w:val="20"/>
          <w:szCs w:val="20"/>
          <w:lang w:eastAsia="fr-FR"/>
        </w:rPr>
        <w:t>e propriétaire</w:t>
      </w:r>
      <w:r w:rsidR="00BC3711" w:rsidRPr="00396DD0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7535BE" w:rsidRPr="00396DD0">
        <w:rPr>
          <w:rFonts w:eastAsia="Times New Roman" w:cstheme="minorHAnsi"/>
          <w:sz w:val="20"/>
          <w:szCs w:val="20"/>
          <w:lang w:eastAsia="fr-FR"/>
        </w:rPr>
        <w:t xml:space="preserve">ou le prestataire en charge de l’encadrement s’engage à communiquer </w:t>
      </w:r>
      <w:r w:rsidR="00630727">
        <w:rPr>
          <w:rFonts w:eastAsia="Times New Roman" w:cstheme="minorHAnsi"/>
          <w:sz w:val="20"/>
          <w:szCs w:val="20"/>
          <w:lang w:eastAsia="fr-FR"/>
        </w:rPr>
        <w:t xml:space="preserve">à la signature de la convention et, ensuite, mensuellement </w:t>
      </w:r>
      <w:r w:rsidR="007535BE" w:rsidRPr="00396DD0">
        <w:rPr>
          <w:rFonts w:eastAsia="Times New Roman" w:cstheme="minorHAnsi"/>
          <w:sz w:val="20"/>
          <w:szCs w:val="20"/>
          <w:lang w:eastAsia="fr-FR"/>
        </w:rPr>
        <w:t xml:space="preserve">à la Région </w:t>
      </w:r>
      <w:r w:rsidR="00630727">
        <w:rPr>
          <w:rFonts w:eastAsia="Times New Roman" w:cstheme="minorHAnsi"/>
          <w:sz w:val="20"/>
          <w:szCs w:val="20"/>
          <w:lang w:eastAsia="fr-FR"/>
        </w:rPr>
        <w:t>w</w:t>
      </w:r>
      <w:r w:rsidR="007535BE" w:rsidRPr="00396DD0">
        <w:rPr>
          <w:rFonts w:eastAsia="Times New Roman" w:cstheme="minorHAnsi"/>
          <w:sz w:val="20"/>
          <w:szCs w:val="20"/>
          <w:lang w:eastAsia="fr-FR"/>
        </w:rPr>
        <w:t>allonne ou à l’organisme mandaté par elle à cette fin toute</w:t>
      </w:r>
      <w:r w:rsidR="00EB0CCC" w:rsidRPr="00396DD0">
        <w:rPr>
          <w:rFonts w:eastAsia="Times New Roman" w:cstheme="minorHAnsi"/>
          <w:sz w:val="20"/>
          <w:szCs w:val="20"/>
          <w:lang w:eastAsia="fr-FR"/>
        </w:rPr>
        <w:t>s</w:t>
      </w:r>
      <w:r w:rsidR="007535BE" w:rsidRPr="00396DD0">
        <w:rPr>
          <w:rFonts w:eastAsia="Times New Roman" w:cstheme="minorHAnsi"/>
          <w:sz w:val="20"/>
          <w:szCs w:val="20"/>
          <w:lang w:eastAsia="fr-FR"/>
        </w:rPr>
        <w:t xml:space="preserve"> les informations nécessaires à l’établissement de l’indemnité</w:t>
      </w:r>
      <w:bookmarkStart w:id="4" w:name="_Hlk107336493"/>
      <w:r w:rsidR="00EB0CCC" w:rsidRPr="00396DD0">
        <w:rPr>
          <w:rFonts w:eastAsia="Times New Roman" w:cstheme="minorHAnsi"/>
          <w:sz w:val="20"/>
          <w:szCs w:val="20"/>
          <w:lang w:eastAsia="fr-FR"/>
        </w:rPr>
        <w:t xml:space="preserve"> s</w:t>
      </w:r>
      <w:r w:rsidR="007535BE" w:rsidRPr="00396DD0">
        <w:rPr>
          <w:rFonts w:eastAsia="Times New Roman" w:cstheme="minorHAnsi"/>
          <w:sz w:val="20"/>
          <w:szCs w:val="20"/>
          <w:lang w:eastAsia="fr-FR"/>
        </w:rPr>
        <w:t>elon les modalités établies par la Région wallonne</w:t>
      </w:r>
      <w:r w:rsidR="00EB0CCC" w:rsidRPr="00396DD0">
        <w:rPr>
          <w:rFonts w:eastAsia="Times New Roman" w:cstheme="minorHAnsi"/>
          <w:sz w:val="20"/>
          <w:szCs w:val="20"/>
          <w:lang w:eastAsia="fr-FR"/>
        </w:rPr>
        <w:t xml:space="preserve"> et communiquées aux propriétaires</w:t>
      </w:r>
      <w:bookmarkEnd w:id="4"/>
      <w:r w:rsidR="00712AA8" w:rsidRPr="00396DD0">
        <w:rPr>
          <w:rFonts w:eastAsia="Times New Roman" w:cstheme="minorHAnsi"/>
          <w:sz w:val="20"/>
          <w:szCs w:val="20"/>
          <w:lang w:eastAsia="fr-FR"/>
        </w:rPr>
        <w:t>.</w:t>
      </w:r>
    </w:p>
    <w:p w14:paraId="163F4EAC" w14:textId="071F22B5" w:rsidR="005E5CA7" w:rsidRPr="00D91492" w:rsidRDefault="00E26FF0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>6</w:t>
      </w:r>
      <w:r w:rsidR="005E5CA7" w:rsidRPr="00D91492">
        <w:rPr>
          <w:rFonts w:eastAsia="Times New Roman" w:cstheme="minorHAnsi"/>
          <w:sz w:val="20"/>
          <w:szCs w:val="20"/>
          <w:lang w:eastAsia="fr-FR"/>
        </w:rPr>
        <w:t xml:space="preserve">.3. </w:t>
      </w:r>
      <w:r w:rsidR="00387CC8" w:rsidRPr="00D91492">
        <w:rPr>
          <w:rFonts w:eastAsia="Times New Roman" w:cstheme="minorHAnsi"/>
          <w:b/>
          <w:bCs/>
          <w:sz w:val="20"/>
          <w:szCs w:val="20"/>
          <w:lang w:eastAsia="fr-FR"/>
        </w:rPr>
        <w:t> </w:t>
      </w:r>
      <w:r w:rsidR="005E5CA7" w:rsidRPr="00D91492">
        <w:rPr>
          <w:rFonts w:eastAsia="Times New Roman" w:cstheme="minorHAnsi"/>
          <w:sz w:val="20"/>
          <w:szCs w:val="20"/>
          <w:lang w:eastAsia="fr-FR"/>
        </w:rPr>
        <w:t xml:space="preserve">Frais liés aux </w:t>
      </w:r>
      <w:r w:rsidR="005E5CA7" w:rsidRPr="00D91492">
        <w:rPr>
          <w:rFonts w:eastAsia="Times New Roman" w:cstheme="minorHAnsi"/>
          <w:b/>
          <w:bCs/>
          <w:sz w:val="20"/>
          <w:szCs w:val="20"/>
          <w:lang w:eastAsia="fr-FR"/>
        </w:rPr>
        <w:t>assurances</w:t>
      </w:r>
      <w:r w:rsidR="00387CC8" w:rsidRPr="00D91492">
        <w:rPr>
          <w:rFonts w:eastAsia="Times New Roman" w:cstheme="minorHAnsi"/>
          <w:b/>
          <w:bCs/>
          <w:sz w:val="20"/>
          <w:szCs w:val="20"/>
          <w:lang w:eastAsia="fr-FR"/>
        </w:rPr>
        <w:t> </w:t>
      </w:r>
    </w:p>
    <w:p w14:paraId="58F46438" w14:textId="09D16386" w:rsidR="005E442A" w:rsidRPr="00D91492" w:rsidRDefault="003A168B" w:rsidP="00157265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>L’assurance habitation est à charge d</w:t>
      </w:r>
      <w:r w:rsidR="00712AA8">
        <w:rPr>
          <w:rFonts w:eastAsia="Times New Roman" w:cstheme="minorHAnsi"/>
          <w:sz w:val="20"/>
          <w:szCs w:val="20"/>
          <w:lang w:eastAsia="fr-FR"/>
        </w:rPr>
        <w:t>u propriétaire</w:t>
      </w:r>
      <w:r w:rsidR="00EB0CCC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D91492">
        <w:rPr>
          <w:rFonts w:eastAsia="Times New Roman" w:cstheme="minorHAnsi"/>
          <w:sz w:val="20"/>
          <w:szCs w:val="20"/>
          <w:lang w:eastAsia="fr-FR"/>
        </w:rPr>
        <w:t>(voir articl</w:t>
      </w:r>
      <w:r w:rsidR="00E26FF0" w:rsidRPr="00D91492">
        <w:rPr>
          <w:rFonts w:eastAsia="Times New Roman" w:cstheme="minorHAnsi"/>
          <w:sz w:val="20"/>
          <w:szCs w:val="20"/>
          <w:lang w:eastAsia="fr-FR"/>
        </w:rPr>
        <w:t>e</w:t>
      </w:r>
      <w:r w:rsidRPr="00D9149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396DD0">
        <w:rPr>
          <w:rFonts w:eastAsia="Times New Roman" w:cstheme="minorHAnsi"/>
          <w:sz w:val="20"/>
          <w:szCs w:val="20"/>
          <w:lang w:eastAsia="fr-FR"/>
        </w:rPr>
        <w:t>4.</w:t>
      </w:r>
      <w:r w:rsidR="00712AA8" w:rsidRPr="00396DD0">
        <w:rPr>
          <w:rFonts w:eastAsia="Times New Roman" w:cstheme="minorHAnsi"/>
          <w:sz w:val="20"/>
          <w:szCs w:val="20"/>
          <w:lang w:eastAsia="fr-FR"/>
        </w:rPr>
        <w:t>4</w:t>
      </w:r>
      <w:r w:rsidR="00E26FF0" w:rsidRPr="00396DD0">
        <w:rPr>
          <w:rFonts w:eastAsia="Times New Roman" w:cstheme="minorHAnsi"/>
          <w:sz w:val="20"/>
          <w:szCs w:val="20"/>
          <w:lang w:eastAsia="fr-FR"/>
        </w:rPr>
        <w:t>).</w:t>
      </w:r>
      <w:r w:rsidR="00E26FF0" w:rsidRPr="00D91492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15B9D416" w14:textId="413F0270" w:rsidR="005E5CA7" w:rsidRPr="00D91492" w:rsidRDefault="008916D9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>La Région wallonne</w:t>
      </w:r>
      <w:r w:rsidR="00E26FF0" w:rsidRPr="00D91492">
        <w:rPr>
          <w:rFonts w:eastAsia="Times New Roman" w:cstheme="minorHAnsi"/>
          <w:sz w:val="20"/>
          <w:szCs w:val="20"/>
          <w:lang w:eastAsia="fr-FR"/>
        </w:rPr>
        <w:t xml:space="preserve"> prend en charge uniquement les frais liés à l’assurance locative pour les éventuels dégâts locatifs causés par les bénéficiaires </w:t>
      </w:r>
      <w:r w:rsidR="003B660A" w:rsidRPr="00D91492">
        <w:rPr>
          <w:rFonts w:eastAsia="Times New Roman" w:cstheme="minorHAnsi"/>
          <w:sz w:val="20"/>
          <w:szCs w:val="20"/>
          <w:lang w:eastAsia="fr-FR"/>
        </w:rPr>
        <w:t xml:space="preserve">à l’infrastructure, </w:t>
      </w:r>
      <w:r w:rsidR="00E26FF0" w:rsidRPr="00D91492">
        <w:rPr>
          <w:rFonts w:eastAsia="Times New Roman" w:cstheme="minorHAnsi"/>
          <w:sz w:val="20"/>
          <w:szCs w:val="20"/>
          <w:lang w:eastAsia="fr-FR"/>
        </w:rPr>
        <w:t>au</w:t>
      </w:r>
      <w:r w:rsidR="003B660A" w:rsidRPr="00D91492">
        <w:rPr>
          <w:rFonts w:eastAsia="Times New Roman" w:cstheme="minorHAnsi"/>
          <w:sz w:val="20"/>
          <w:szCs w:val="20"/>
          <w:lang w:eastAsia="fr-FR"/>
        </w:rPr>
        <w:t>x</w:t>
      </w:r>
      <w:r w:rsidR="00E26FF0" w:rsidRPr="00D91492">
        <w:rPr>
          <w:rFonts w:eastAsia="Times New Roman" w:cstheme="minorHAnsi"/>
          <w:sz w:val="20"/>
          <w:szCs w:val="20"/>
          <w:lang w:eastAsia="fr-FR"/>
        </w:rPr>
        <w:t xml:space="preserve"> logement</w:t>
      </w:r>
      <w:r w:rsidR="003B660A" w:rsidRPr="00D91492">
        <w:rPr>
          <w:rFonts w:eastAsia="Times New Roman" w:cstheme="minorHAnsi"/>
          <w:sz w:val="20"/>
          <w:szCs w:val="20"/>
          <w:lang w:eastAsia="fr-FR"/>
        </w:rPr>
        <w:t>s</w:t>
      </w:r>
      <w:r w:rsidR="00E26FF0" w:rsidRPr="00D91492">
        <w:rPr>
          <w:rFonts w:eastAsia="Times New Roman" w:cstheme="minorHAnsi"/>
          <w:sz w:val="20"/>
          <w:szCs w:val="20"/>
          <w:lang w:eastAsia="fr-FR"/>
        </w:rPr>
        <w:t xml:space="preserve"> ou </w:t>
      </w:r>
      <w:r w:rsidR="003B660A" w:rsidRPr="00D91492">
        <w:rPr>
          <w:rFonts w:eastAsia="Times New Roman" w:cstheme="minorHAnsi"/>
          <w:sz w:val="20"/>
          <w:szCs w:val="20"/>
          <w:lang w:eastAsia="fr-FR"/>
        </w:rPr>
        <w:t xml:space="preserve">au </w:t>
      </w:r>
      <w:r w:rsidR="00E26FF0" w:rsidRPr="00D91492">
        <w:rPr>
          <w:rFonts w:eastAsia="Times New Roman" w:cstheme="minorHAnsi"/>
          <w:sz w:val="20"/>
          <w:szCs w:val="20"/>
          <w:lang w:eastAsia="fr-FR"/>
        </w:rPr>
        <w:t>mobilier</w:t>
      </w:r>
      <w:r w:rsidR="00387CC8" w:rsidRPr="00D9149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387CC8" w:rsidRPr="00D91492">
        <w:rPr>
          <w:rFonts w:cstheme="minorHAnsi"/>
          <w:sz w:val="20"/>
          <w:szCs w:val="20"/>
        </w:rPr>
        <w:t>(voir article 5.3)</w:t>
      </w:r>
      <w:r w:rsidR="00E26FF0" w:rsidRPr="00D91492">
        <w:rPr>
          <w:rFonts w:eastAsia="Times New Roman" w:cstheme="minorHAnsi"/>
          <w:sz w:val="20"/>
          <w:szCs w:val="20"/>
          <w:lang w:eastAsia="fr-FR"/>
        </w:rPr>
        <w:t>.</w:t>
      </w:r>
    </w:p>
    <w:p w14:paraId="01461E99" w14:textId="20AD4FF9" w:rsidR="004D7575" w:rsidRPr="00D91492" w:rsidRDefault="004D7575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D91492">
        <w:rPr>
          <w:rFonts w:eastAsia="Times New Roman" w:cstheme="minorHAnsi"/>
          <w:sz w:val="20"/>
          <w:szCs w:val="20"/>
          <w:lang w:eastAsia="fr-FR"/>
        </w:rPr>
        <w:t xml:space="preserve">6.4. </w:t>
      </w:r>
      <w:r w:rsidR="003B660A" w:rsidRPr="00D91492">
        <w:rPr>
          <w:rFonts w:eastAsia="Times New Roman" w:cstheme="minorHAnsi"/>
          <w:b/>
          <w:bCs/>
          <w:sz w:val="20"/>
          <w:szCs w:val="20"/>
          <w:lang w:eastAsia="fr-FR"/>
        </w:rPr>
        <w:t>Liquidation des indemnités</w:t>
      </w:r>
      <w:r w:rsidR="00D3122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de mise à disposition</w:t>
      </w:r>
    </w:p>
    <w:p w14:paraId="363AC283" w14:textId="6BE42025" w:rsidR="003F6882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bookmarkStart w:id="5" w:name="_Hlk107572381"/>
      <w:r w:rsidRPr="00DA092B">
        <w:rPr>
          <w:rFonts w:eastAsia="Times New Roman" w:cstheme="minorHAnsi"/>
          <w:sz w:val="20"/>
          <w:szCs w:val="20"/>
          <w:lang w:eastAsia="fr-FR"/>
        </w:rPr>
        <w:t>Les divers versements mentionnés aux articles 6.1 et 6.2 sont effectués</w:t>
      </w:r>
      <w:r>
        <w:rPr>
          <w:rFonts w:eastAsia="Times New Roman" w:cstheme="minorHAnsi"/>
          <w:sz w:val="20"/>
          <w:szCs w:val="20"/>
          <w:lang w:eastAsia="fr-FR"/>
        </w:rPr>
        <w:t xml:space="preserve"> par la Région wallonne ou l’organisme mandaté par elle à cette fin</w:t>
      </w:r>
      <w:r w:rsidRPr="00DA092B">
        <w:rPr>
          <w:rFonts w:eastAsia="Times New Roman" w:cstheme="minorHAnsi"/>
          <w:sz w:val="20"/>
          <w:szCs w:val="20"/>
          <w:lang w:eastAsia="fr-FR"/>
        </w:rPr>
        <w:t xml:space="preserve"> sur le compte IBAN BExx xxxx xxxx xxxx au nom de XXX dans les 30 jours maximum </w:t>
      </w:r>
      <w:r>
        <w:rPr>
          <w:rFonts w:eastAsia="Times New Roman" w:cstheme="minorHAnsi"/>
          <w:sz w:val="20"/>
          <w:szCs w:val="20"/>
          <w:lang w:eastAsia="fr-FR"/>
        </w:rPr>
        <w:t xml:space="preserve">à compter </w:t>
      </w:r>
      <w:r w:rsidRPr="00DA092B">
        <w:rPr>
          <w:rFonts w:eastAsia="Times New Roman" w:cstheme="minorHAnsi"/>
          <w:sz w:val="20"/>
          <w:szCs w:val="20"/>
          <w:lang w:eastAsia="fr-FR"/>
        </w:rPr>
        <w:t xml:space="preserve">de l’approbation des déclarations de créance communiquées </w:t>
      </w:r>
      <w:r>
        <w:rPr>
          <w:rFonts w:eastAsia="Times New Roman" w:cstheme="minorHAnsi"/>
          <w:sz w:val="20"/>
          <w:szCs w:val="20"/>
          <w:lang w:eastAsia="fr-FR"/>
        </w:rPr>
        <w:t xml:space="preserve">selon les modalités établies par la Région </w:t>
      </w:r>
      <w:r w:rsidR="00630727">
        <w:rPr>
          <w:rFonts w:eastAsia="Times New Roman" w:cstheme="minorHAnsi"/>
          <w:sz w:val="20"/>
          <w:szCs w:val="20"/>
          <w:lang w:eastAsia="fr-FR"/>
        </w:rPr>
        <w:t>w</w:t>
      </w:r>
      <w:r>
        <w:rPr>
          <w:rFonts w:eastAsia="Times New Roman" w:cstheme="minorHAnsi"/>
          <w:sz w:val="20"/>
          <w:szCs w:val="20"/>
          <w:lang w:eastAsia="fr-FR"/>
        </w:rPr>
        <w:t>allonne</w:t>
      </w:r>
      <w:r w:rsidR="00EC7A7B" w:rsidRPr="00EC7A7B" w:rsidDel="00EF0944">
        <w:rPr>
          <w:rFonts w:eastAsia="Times New Roman" w:cstheme="minorHAnsi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0744FEB9" w14:textId="65B2D3E9" w:rsidR="003F6882" w:rsidRPr="00DA092B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bookmarkStart w:id="6" w:name="_Hlk107404829"/>
      <w:r>
        <w:rPr>
          <w:rFonts w:eastAsia="Times New Roman" w:cstheme="minorHAnsi"/>
          <w:sz w:val="20"/>
          <w:szCs w:val="20"/>
          <w:lang w:eastAsia="fr-FR"/>
        </w:rPr>
        <w:t>Pour être liquidés, les frais liés aux travaux</w:t>
      </w:r>
      <w:r w:rsidR="00FB03BA">
        <w:rPr>
          <w:rFonts w:eastAsia="Times New Roman" w:cstheme="minorHAnsi"/>
          <w:sz w:val="20"/>
          <w:szCs w:val="20"/>
          <w:lang w:eastAsia="fr-FR"/>
        </w:rPr>
        <w:t xml:space="preserve"> effectués par le propriétaire</w:t>
      </w:r>
      <w:r>
        <w:rPr>
          <w:rFonts w:eastAsia="Times New Roman" w:cstheme="minorHAnsi"/>
          <w:sz w:val="20"/>
          <w:szCs w:val="20"/>
          <w:lang w:eastAsia="fr-FR"/>
        </w:rPr>
        <w:t xml:space="preserve"> doivent être justifiés par des factures et un document attestant de l’approbation du Gouverneur à la réalisation des travaux à hauteur d’un montant déterminé.</w:t>
      </w:r>
    </w:p>
    <w:bookmarkEnd w:id="6"/>
    <w:p w14:paraId="7CECBE98" w14:textId="29B2274D" w:rsidR="003F6882" w:rsidRPr="00DA092B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DA092B">
        <w:rPr>
          <w:rFonts w:eastAsia="Times New Roman" w:cstheme="minorHAnsi"/>
          <w:sz w:val="20"/>
          <w:szCs w:val="20"/>
          <w:lang w:eastAsia="fr-FR"/>
        </w:rPr>
        <w:t xml:space="preserve">Les indemnités liées à la </w:t>
      </w:r>
      <w:r w:rsidRPr="00DA092B">
        <w:rPr>
          <w:rFonts w:eastAsia="Times New Roman" w:cstheme="minorHAnsi"/>
          <w:b/>
          <w:bCs/>
          <w:sz w:val="20"/>
          <w:szCs w:val="20"/>
          <w:lang w:eastAsia="fr-FR"/>
        </w:rPr>
        <w:t>réservation des places</w:t>
      </w:r>
      <w:r w:rsidRPr="00DA092B">
        <w:rPr>
          <w:rFonts w:eastAsia="Times New Roman" w:cstheme="minorHAnsi"/>
          <w:sz w:val="20"/>
          <w:szCs w:val="20"/>
          <w:lang w:eastAsia="fr-FR"/>
        </w:rPr>
        <w:t xml:space="preserve"> couvertes par la présente convention sont payées anticipativement</w:t>
      </w:r>
      <w:r w:rsidR="00630727">
        <w:rPr>
          <w:rFonts w:eastAsia="Times New Roman" w:cstheme="minorHAnsi"/>
          <w:sz w:val="20"/>
          <w:szCs w:val="20"/>
          <w:lang w:eastAsia="fr-FR"/>
        </w:rPr>
        <w:t>, hormis pour le mois de la signature de la convention, mois pour lequel, elles sont payées à terme échu.</w:t>
      </w:r>
    </w:p>
    <w:p w14:paraId="3AAD247D" w14:textId="5C4E4F89" w:rsidR="003F6882" w:rsidRPr="003F6882" w:rsidRDefault="003F6882" w:rsidP="00F37AF4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fr-FR"/>
        </w:rPr>
      </w:pPr>
      <w:r w:rsidRPr="00DA092B">
        <w:rPr>
          <w:rFonts w:eastAsia="Times New Roman" w:cstheme="minorHAnsi"/>
          <w:sz w:val="20"/>
          <w:szCs w:val="20"/>
          <w:lang w:eastAsia="fr-FR"/>
        </w:rPr>
        <w:t xml:space="preserve">Les indemnités liées à l’occupation effective des places réservées et aux annulations sont liquidées au terme du mois </w:t>
      </w:r>
      <w:r w:rsidRPr="00396DD0">
        <w:rPr>
          <w:rFonts w:eastAsia="Times New Roman" w:cstheme="minorHAnsi"/>
          <w:sz w:val="20"/>
          <w:szCs w:val="20"/>
          <w:lang w:eastAsia="fr-FR"/>
        </w:rPr>
        <w:t>écoulé à compter de la réception de</w:t>
      </w:r>
      <w:r w:rsidR="00EC7A7B" w:rsidRPr="00396DD0">
        <w:rPr>
          <w:rFonts w:eastAsia="Times New Roman" w:cstheme="minorHAnsi"/>
          <w:sz w:val="20"/>
          <w:szCs w:val="20"/>
          <w:lang w:eastAsia="fr-FR"/>
        </w:rPr>
        <w:t xml:space="preserve"> toutes les </w:t>
      </w:r>
      <w:r w:rsidRPr="00396DD0">
        <w:rPr>
          <w:rFonts w:eastAsia="Times New Roman" w:cstheme="minorHAnsi"/>
          <w:sz w:val="20"/>
          <w:szCs w:val="20"/>
          <w:lang w:eastAsia="fr-FR"/>
        </w:rPr>
        <w:t>informations nécessaires conformément à l’article 6.2</w:t>
      </w:r>
      <w:bookmarkEnd w:id="5"/>
    </w:p>
    <w:p w14:paraId="2086E307" w14:textId="77777777" w:rsidR="003F6882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fr-FR"/>
        </w:rPr>
      </w:pPr>
      <w:bookmarkStart w:id="7" w:name="_Hlk107405355"/>
      <w:r>
        <w:rPr>
          <w:rFonts w:eastAsia="Times New Roman" w:cstheme="minorHAnsi"/>
          <w:b/>
          <w:bCs/>
          <w:lang w:eastAsia="fr-FR"/>
        </w:rPr>
        <w:t>Article 7. Traitement des données à caractère personnel</w:t>
      </w:r>
    </w:p>
    <w:bookmarkEnd w:id="7"/>
    <w:p w14:paraId="71C053CA" w14:textId="392DD9A5" w:rsidR="003F6882" w:rsidRPr="00FD03D6" w:rsidRDefault="003F6882" w:rsidP="006D60EA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1427AE">
        <w:rPr>
          <w:rFonts w:eastAsia="Times New Roman" w:cstheme="minorHAnsi"/>
          <w:sz w:val="20"/>
          <w:szCs w:val="20"/>
          <w:lang w:eastAsia="fr-FR"/>
        </w:rPr>
        <w:lastRenderedPageBreak/>
        <w:t>Le propriétaire</w:t>
      </w:r>
      <w:r>
        <w:rPr>
          <w:rFonts w:eastAsia="Times New Roman" w:cstheme="minorHAnsi"/>
          <w:sz w:val="20"/>
          <w:szCs w:val="20"/>
          <w:lang w:eastAsia="fr-FR"/>
        </w:rPr>
        <w:t>,</w:t>
      </w:r>
      <w:r w:rsidRPr="001427AE">
        <w:rPr>
          <w:rFonts w:eastAsia="Times New Roman" w:cstheme="minorHAnsi"/>
          <w:sz w:val="20"/>
          <w:szCs w:val="20"/>
          <w:lang w:eastAsia="fr-FR"/>
        </w:rPr>
        <w:t xml:space="preserve"> son personnel</w:t>
      </w:r>
      <w:r>
        <w:rPr>
          <w:rFonts w:eastAsia="Times New Roman" w:cstheme="minorHAnsi"/>
          <w:sz w:val="20"/>
          <w:szCs w:val="20"/>
          <w:lang w:eastAsia="fr-FR"/>
        </w:rPr>
        <w:t xml:space="preserve"> ainsi que le prestataire en charge de l’encadrement et de la coordination des hébergements collectifs </w:t>
      </w:r>
      <w:r w:rsidRPr="001427AE">
        <w:rPr>
          <w:rFonts w:eastAsia="Times New Roman" w:cstheme="minorHAnsi"/>
          <w:sz w:val="20"/>
          <w:szCs w:val="20"/>
          <w:lang w:eastAsia="fr-FR"/>
        </w:rPr>
        <w:t>ne traiteront des données</w:t>
      </w:r>
      <w:r w:rsidRPr="001427AE">
        <w:rPr>
          <w:rFonts w:cstheme="minorHAnsi"/>
          <w:sz w:val="20"/>
          <w:szCs w:val="20"/>
        </w:rPr>
        <w:t xml:space="preserve"> à caractère personnel des bénéficiaires que dans la mesure où elles sont strictement nécessaires à l’organisation et la bonne gestion de l’hébergement collectif</w:t>
      </w:r>
      <w:r>
        <w:rPr>
          <w:rFonts w:cstheme="minorHAnsi"/>
          <w:sz w:val="20"/>
          <w:szCs w:val="20"/>
        </w:rPr>
        <w:t xml:space="preserve"> et </w:t>
      </w:r>
      <w:r w:rsidRPr="001427AE">
        <w:rPr>
          <w:rFonts w:cstheme="minorHAnsi"/>
          <w:sz w:val="20"/>
          <w:szCs w:val="20"/>
        </w:rPr>
        <w:t>en conformité avec le Règlement Général sur la Protection de Données (RGPD)</w:t>
      </w:r>
      <w:r w:rsidR="006D60EA">
        <w:rPr>
          <w:rStyle w:val="Appelnotedebasdep"/>
          <w:rFonts w:cstheme="minorHAnsi"/>
          <w:sz w:val="20"/>
          <w:szCs w:val="20"/>
        </w:rPr>
        <w:footnoteReference w:id="2"/>
      </w:r>
      <w:r w:rsidRPr="001427AE">
        <w:rPr>
          <w:rFonts w:cstheme="minorHAnsi"/>
          <w:sz w:val="20"/>
          <w:szCs w:val="20"/>
        </w:rPr>
        <w:t>.</w:t>
      </w:r>
    </w:p>
    <w:p w14:paraId="7A5B5AD3" w14:textId="77777777" w:rsidR="003F6882" w:rsidRPr="00DA092B" w:rsidRDefault="003F6882" w:rsidP="003F6882">
      <w:pPr>
        <w:spacing w:before="100" w:beforeAutospacing="1" w:after="100" w:afterAutospacing="1"/>
        <w:jc w:val="both"/>
        <w:rPr>
          <w:rFonts w:eastAsia="ArialMT" w:cstheme="minorHAnsi"/>
          <w:sz w:val="20"/>
          <w:szCs w:val="20"/>
        </w:rPr>
      </w:pPr>
      <w:r w:rsidRPr="00DA092B">
        <w:rPr>
          <w:rFonts w:eastAsia="Times New Roman" w:cstheme="minorHAnsi"/>
          <w:b/>
          <w:bCs/>
          <w:lang w:eastAsia="fr-FR"/>
        </w:rPr>
        <w:t xml:space="preserve">Article </w:t>
      </w:r>
      <w:r>
        <w:rPr>
          <w:rFonts w:eastAsia="Times New Roman" w:cstheme="minorHAnsi"/>
          <w:b/>
          <w:bCs/>
          <w:lang w:eastAsia="fr-FR"/>
        </w:rPr>
        <w:t>8</w:t>
      </w:r>
      <w:r w:rsidRPr="00DA092B">
        <w:rPr>
          <w:rFonts w:eastAsia="Times New Roman" w:cstheme="minorHAnsi"/>
          <w:b/>
          <w:bCs/>
          <w:lang w:eastAsia="fr-FR"/>
        </w:rPr>
        <w:t>. Entrée en vigueur</w:t>
      </w:r>
    </w:p>
    <w:p w14:paraId="1DB846F7" w14:textId="76D8FA5D" w:rsidR="003F6882" w:rsidRDefault="003F6882" w:rsidP="003F6882">
      <w:pPr>
        <w:autoSpaceDE w:val="0"/>
        <w:jc w:val="both"/>
        <w:rPr>
          <w:rFonts w:eastAsia="Times New Roman" w:cstheme="minorHAnsi"/>
          <w:b/>
          <w:bCs/>
          <w:lang w:eastAsia="fr-FR"/>
        </w:rPr>
      </w:pPr>
      <w:r w:rsidRPr="00DA092B">
        <w:rPr>
          <w:rFonts w:eastAsia="ArialMT" w:cstheme="minorHAnsi"/>
          <w:sz w:val="20"/>
          <w:szCs w:val="20"/>
        </w:rPr>
        <w:t xml:space="preserve">La présente convention prend effet le </w:t>
      </w:r>
      <w:r>
        <w:rPr>
          <w:rFonts w:eastAsia="ArialMT" w:cstheme="minorHAnsi"/>
          <w:sz w:val="20"/>
          <w:szCs w:val="20"/>
        </w:rPr>
        <w:t>XX/XX/2022.</w:t>
      </w:r>
    </w:p>
    <w:p w14:paraId="41874460" w14:textId="77777777" w:rsidR="003F6882" w:rsidRPr="00DA092B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fr-FR"/>
        </w:rPr>
      </w:pPr>
      <w:r w:rsidRPr="00DA092B">
        <w:rPr>
          <w:rFonts w:eastAsia="Times New Roman" w:cstheme="minorHAnsi"/>
          <w:b/>
          <w:bCs/>
          <w:lang w:eastAsia="fr-FR"/>
        </w:rPr>
        <w:t xml:space="preserve">Article </w:t>
      </w:r>
      <w:r>
        <w:rPr>
          <w:rFonts w:eastAsia="Times New Roman" w:cstheme="minorHAnsi"/>
          <w:b/>
          <w:bCs/>
          <w:lang w:eastAsia="fr-FR"/>
        </w:rPr>
        <w:t>9</w:t>
      </w:r>
      <w:r w:rsidRPr="00DA092B">
        <w:rPr>
          <w:rFonts w:eastAsia="Times New Roman" w:cstheme="minorHAnsi"/>
          <w:b/>
          <w:bCs/>
          <w:lang w:eastAsia="fr-FR"/>
        </w:rPr>
        <w:t xml:space="preserve">.  Durée et renouvellement de la convention </w:t>
      </w:r>
    </w:p>
    <w:p w14:paraId="7D56FE1F" w14:textId="3055D847" w:rsidR="003F6882" w:rsidRPr="00DA092B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DA092B">
        <w:rPr>
          <w:rFonts w:eastAsia="Times New Roman" w:cstheme="minorHAnsi"/>
          <w:sz w:val="20"/>
          <w:szCs w:val="20"/>
          <w:lang w:eastAsia="fr-FR"/>
        </w:rPr>
        <w:t xml:space="preserve">La présente convention est conclue pour une durée temporaire initiale de xxx mois. </w:t>
      </w:r>
      <w:r w:rsidR="00630727">
        <w:rPr>
          <w:rFonts w:eastAsia="Times New Roman" w:cstheme="minorHAnsi"/>
          <w:sz w:val="20"/>
          <w:szCs w:val="20"/>
          <w:lang w:eastAsia="fr-FR"/>
        </w:rPr>
        <w:t xml:space="preserve"> Elle prendra donc fin le XX/XX/2022 à minuit.</w:t>
      </w:r>
    </w:p>
    <w:p w14:paraId="0D5FF702" w14:textId="0F6FCD83" w:rsidR="003F6882" w:rsidRPr="00DA092B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fr-FR"/>
        </w:rPr>
      </w:pPr>
      <w:r w:rsidRPr="00DA092B">
        <w:rPr>
          <w:rFonts w:eastAsia="Times New Roman" w:cstheme="minorHAnsi"/>
          <w:sz w:val="20"/>
          <w:szCs w:val="20"/>
          <w:lang w:eastAsia="fr-FR"/>
        </w:rPr>
        <w:t xml:space="preserve">Celle-ci est renouvelable, en fonction des besoins et de l’évaluation du dispositif par les parties et dans la limite des crédits disponibles, moyennant information préalable </w:t>
      </w:r>
      <w:r>
        <w:rPr>
          <w:rFonts w:eastAsia="Times New Roman" w:cstheme="minorHAnsi"/>
          <w:sz w:val="20"/>
          <w:szCs w:val="20"/>
          <w:lang w:eastAsia="fr-FR"/>
        </w:rPr>
        <w:t>au propriétaire</w:t>
      </w:r>
      <w:r w:rsidRPr="00DA092B">
        <w:rPr>
          <w:rFonts w:eastAsia="Times New Roman" w:cstheme="minorHAnsi"/>
          <w:sz w:val="20"/>
          <w:szCs w:val="20"/>
          <w:lang w:eastAsia="fr-FR"/>
        </w:rPr>
        <w:t xml:space="preserve"> minimum un mois avant le terme contractuel de la convention.</w:t>
      </w:r>
      <w:r w:rsidR="00630727">
        <w:rPr>
          <w:rFonts w:eastAsia="Times New Roman" w:cstheme="minorHAnsi"/>
          <w:sz w:val="20"/>
          <w:szCs w:val="20"/>
          <w:lang w:eastAsia="fr-FR"/>
        </w:rPr>
        <w:t xml:space="preserve"> La présente convention est également modifiable à la demande de l’une des parties. Dans ces deux cas, un avenant devra être établi selon la même procédure que la présente convention.</w:t>
      </w:r>
    </w:p>
    <w:p w14:paraId="3593B210" w14:textId="77777777" w:rsidR="003F6882" w:rsidRPr="00DA092B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fr-FR"/>
        </w:rPr>
      </w:pPr>
      <w:r w:rsidRPr="00DA092B">
        <w:rPr>
          <w:rFonts w:eastAsia="Times New Roman" w:cstheme="minorHAnsi"/>
          <w:sz w:val="20"/>
          <w:szCs w:val="20"/>
          <w:lang w:eastAsia="fr-FR"/>
        </w:rPr>
        <w:t xml:space="preserve">Elle prendra fin selon les modalités fixées à l’article </w:t>
      </w:r>
      <w:r>
        <w:rPr>
          <w:rFonts w:eastAsia="Times New Roman" w:cstheme="minorHAnsi"/>
          <w:sz w:val="20"/>
          <w:szCs w:val="20"/>
          <w:lang w:eastAsia="fr-FR"/>
        </w:rPr>
        <w:t>10</w:t>
      </w:r>
      <w:r w:rsidRPr="00DA092B">
        <w:rPr>
          <w:rFonts w:eastAsia="Times New Roman" w:cstheme="minorHAnsi"/>
          <w:sz w:val="20"/>
          <w:szCs w:val="20"/>
          <w:lang w:eastAsia="fr-FR"/>
        </w:rPr>
        <w:t>.</w:t>
      </w:r>
    </w:p>
    <w:p w14:paraId="7E22DB56" w14:textId="77777777" w:rsidR="003F6882" w:rsidRPr="00753932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fr-FR"/>
        </w:rPr>
      </w:pPr>
      <w:r w:rsidRPr="00DA092B">
        <w:rPr>
          <w:rFonts w:eastAsia="Times New Roman" w:cstheme="minorHAnsi"/>
          <w:b/>
          <w:bCs/>
          <w:lang w:eastAsia="fr-FR"/>
        </w:rPr>
        <w:t xml:space="preserve">Article </w:t>
      </w:r>
      <w:r>
        <w:rPr>
          <w:rFonts w:eastAsia="Times New Roman" w:cstheme="minorHAnsi"/>
          <w:b/>
          <w:bCs/>
          <w:lang w:eastAsia="fr-FR"/>
        </w:rPr>
        <w:t>10</w:t>
      </w:r>
      <w:r w:rsidRPr="00DA092B">
        <w:rPr>
          <w:rFonts w:eastAsia="Times New Roman" w:cstheme="minorHAnsi"/>
          <w:b/>
          <w:bCs/>
          <w:lang w:eastAsia="fr-FR"/>
        </w:rPr>
        <w:t xml:space="preserve">. Fin et cession de la convention </w:t>
      </w:r>
    </w:p>
    <w:p w14:paraId="1A45760B" w14:textId="77777777" w:rsidR="003F6882" w:rsidRPr="00DA092B" w:rsidRDefault="003F6882" w:rsidP="003F6882">
      <w:pPr>
        <w:autoSpaceDE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Pr="00DA092B">
        <w:rPr>
          <w:rFonts w:cstheme="minorHAnsi"/>
          <w:sz w:val="20"/>
          <w:szCs w:val="20"/>
        </w:rPr>
        <w:t>.1. La présente convention peut, en toute hypothèse, être résiliée à tout moment par l’une des parties et par simple courrier électronique moyennant un préavis de XX semaines.</w:t>
      </w:r>
    </w:p>
    <w:p w14:paraId="75CE4AF3" w14:textId="77777777" w:rsidR="003F6882" w:rsidRPr="00DA092B" w:rsidRDefault="003F6882" w:rsidP="003F6882">
      <w:pPr>
        <w:autoSpaceDE w:val="0"/>
        <w:jc w:val="both"/>
        <w:rPr>
          <w:rFonts w:cstheme="minorHAnsi"/>
          <w:sz w:val="20"/>
          <w:szCs w:val="20"/>
        </w:rPr>
      </w:pPr>
      <w:r w:rsidRPr="00DA092B">
        <w:rPr>
          <w:rFonts w:cstheme="minorHAnsi"/>
          <w:sz w:val="20"/>
          <w:szCs w:val="20"/>
        </w:rPr>
        <w:t>Les parties sont tenues de remplir leurs obligations jusqu’à la fin du préavis.</w:t>
      </w:r>
    </w:p>
    <w:p w14:paraId="061E4D02" w14:textId="77777777" w:rsidR="003F6882" w:rsidRPr="00DA092B" w:rsidRDefault="003F6882" w:rsidP="003F6882">
      <w:pPr>
        <w:autoSpaceDE w:val="0"/>
        <w:jc w:val="both"/>
        <w:rPr>
          <w:rFonts w:cstheme="minorHAnsi"/>
          <w:sz w:val="20"/>
          <w:szCs w:val="20"/>
        </w:rPr>
      </w:pPr>
    </w:p>
    <w:p w14:paraId="537CFB99" w14:textId="77777777" w:rsidR="003F6882" w:rsidRPr="00DA092B" w:rsidRDefault="003F6882" w:rsidP="003F6882">
      <w:pPr>
        <w:autoSpaceDE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Pr="00DA092B">
        <w:rPr>
          <w:rFonts w:cstheme="minorHAnsi"/>
          <w:sz w:val="20"/>
          <w:szCs w:val="20"/>
        </w:rPr>
        <w:t>.2. Les éventuels biens meubles mis à disposition par le Gouverneur lui seront restitués au terme de la période d’accueil des bénéficiaires.</w:t>
      </w:r>
    </w:p>
    <w:p w14:paraId="7CCD0D6C" w14:textId="77777777" w:rsidR="003F6882" w:rsidRPr="00DA092B" w:rsidRDefault="003F6882" w:rsidP="003F6882">
      <w:pPr>
        <w:autoSpaceDE w:val="0"/>
        <w:jc w:val="both"/>
        <w:rPr>
          <w:rFonts w:cstheme="minorHAnsi"/>
          <w:sz w:val="20"/>
          <w:szCs w:val="20"/>
        </w:rPr>
      </w:pPr>
    </w:p>
    <w:p w14:paraId="6188D734" w14:textId="77777777" w:rsidR="003F6882" w:rsidRPr="00DA092B" w:rsidRDefault="003F6882" w:rsidP="003F6882">
      <w:pPr>
        <w:autoSpaceDE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Pr="00DA092B">
        <w:rPr>
          <w:rFonts w:cstheme="minorHAnsi"/>
          <w:sz w:val="20"/>
          <w:szCs w:val="20"/>
        </w:rPr>
        <w:t xml:space="preserve">.3. Un état des lieux de sortie contradictoire est dressé entre les parties après la libération des lieux. </w:t>
      </w:r>
    </w:p>
    <w:p w14:paraId="59B4C02E" w14:textId="77777777" w:rsidR="003F6882" w:rsidRPr="00DA092B" w:rsidRDefault="003F6882" w:rsidP="003F6882">
      <w:pPr>
        <w:autoSpaceDE w:val="0"/>
        <w:jc w:val="both"/>
        <w:rPr>
          <w:rFonts w:eastAsia="ArialMT" w:cstheme="minorHAnsi"/>
          <w:b/>
          <w:bCs/>
        </w:rPr>
      </w:pPr>
    </w:p>
    <w:p w14:paraId="063D79D5" w14:textId="77777777" w:rsidR="003F6882" w:rsidRPr="00DA092B" w:rsidRDefault="003F6882" w:rsidP="003F6882">
      <w:pPr>
        <w:autoSpaceDE w:val="0"/>
        <w:jc w:val="both"/>
        <w:rPr>
          <w:rFonts w:eastAsia="ArialMT" w:cstheme="minorHAnsi"/>
          <w:b/>
          <w:bCs/>
        </w:rPr>
      </w:pPr>
      <w:r w:rsidRPr="00DA092B">
        <w:rPr>
          <w:rFonts w:eastAsia="ArialMT" w:cstheme="minorHAnsi"/>
          <w:b/>
          <w:bCs/>
        </w:rPr>
        <w:t>Article 1</w:t>
      </w:r>
      <w:r>
        <w:rPr>
          <w:rFonts w:eastAsia="ArialMT" w:cstheme="minorHAnsi"/>
          <w:b/>
          <w:bCs/>
        </w:rPr>
        <w:t>1</w:t>
      </w:r>
      <w:r w:rsidRPr="00DA092B">
        <w:rPr>
          <w:rFonts w:eastAsia="ArialMT" w:cstheme="minorHAnsi"/>
          <w:b/>
          <w:bCs/>
        </w:rPr>
        <w:t>. Litiges</w:t>
      </w:r>
    </w:p>
    <w:p w14:paraId="7F77A10A" w14:textId="77777777" w:rsidR="003F6882" w:rsidRPr="00DA092B" w:rsidRDefault="003F6882" w:rsidP="003F6882">
      <w:pPr>
        <w:autoSpaceDE w:val="0"/>
        <w:jc w:val="both"/>
        <w:rPr>
          <w:rFonts w:eastAsia="ArialMT" w:cstheme="minorHAnsi"/>
          <w:sz w:val="20"/>
          <w:szCs w:val="20"/>
        </w:rPr>
      </w:pPr>
    </w:p>
    <w:p w14:paraId="2B69F378" w14:textId="77777777" w:rsidR="003F6882" w:rsidRPr="00DA092B" w:rsidRDefault="003F6882" w:rsidP="003F6882">
      <w:pPr>
        <w:autoSpaceDE w:val="0"/>
        <w:jc w:val="both"/>
        <w:rPr>
          <w:rFonts w:eastAsia="ArialMT" w:cstheme="minorHAnsi"/>
          <w:sz w:val="20"/>
          <w:szCs w:val="20"/>
        </w:rPr>
      </w:pPr>
      <w:r w:rsidRPr="00DA092B">
        <w:rPr>
          <w:rFonts w:eastAsia="ArialMT" w:cstheme="minorHAnsi"/>
          <w:sz w:val="20"/>
          <w:szCs w:val="20"/>
        </w:rPr>
        <w:t>En cas de litige entre les parties relatif à la validité, à l’interprétation ou à l’exécution de la présente convention, qui ne pourrait être résolu à l’amiable, les parties tenteront de résoudre ce litige en faisant appel au Médiateur de la Wallonie et de la Fédération Wallonie-Bruxelles, préalablement à toute action en justice.</w:t>
      </w:r>
    </w:p>
    <w:p w14:paraId="1AAE1FBB" w14:textId="77777777" w:rsidR="003F6882" w:rsidRPr="00DA092B" w:rsidRDefault="003F6882" w:rsidP="003F6882">
      <w:pPr>
        <w:autoSpaceDE w:val="0"/>
        <w:jc w:val="both"/>
        <w:rPr>
          <w:rFonts w:eastAsia="ArialMT" w:cstheme="minorHAnsi"/>
          <w:sz w:val="20"/>
          <w:szCs w:val="20"/>
        </w:rPr>
      </w:pPr>
    </w:p>
    <w:p w14:paraId="25041A4F" w14:textId="77777777" w:rsidR="003F6882" w:rsidRPr="00DA092B" w:rsidRDefault="003F6882" w:rsidP="003F6882">
      <w:pPr>
        <w:autoSpaceDE w:val="0"/>
        <w:jc w:val="both"/>
        <w:rPr>
          <w:rFonts w:eastAsia="ArialMT" w:cstheme="minorHAnsi"/>
          <w:sz w:val="20"/>
          <w:szCs w:val="20"/>
        </w:rPr>
      </w:pPr>
      <w:r w:rsidRPr="00DA092B">
        <w:rPr>
          <w:rFonts w:eastAsia="ArialMT" w:cstheme="minorHAnsi"/>
          <w:sz w:val="20"/>
          <w:szCs w:val="20"/>
        </w:rPr>
        <w:t xml:space="preserve">En cas d’échec de la médiation, les tribunaux civils de l’ordre judiciaire seront compétents. </w:t>
      </w:r>
    </w:p>
    <w:p w14:paraId="29720638" w14:textId="77777777" w:rsidR="003F6882" w:rsidRPr="00DA092B" w:rsidRDefault="003F6882" w:rsidP="003F6882">
      <w:pPr>
        <w:autoSpaceDE w:val="0"/>
        <w:jc w:val="both"/>
        <w:rPr>
          <w:rFonts w:eastAsia="ArialMT" w:cstheme="minorHAnsi"/>
          <w:sz w:val="20"/>
          <w:szCs w:val="20"/>
        </w:rPr>
      </w:pPr>
    </w:p>
    <w:p w14:paraId="16654AB1" w14:textId="362BBC66" w:rsidR="003B5810" w:rsidRDefault="003B5810" w:rsidP="003F6882">
      <w:pPr>
        <w:autoSpaceDE w:val="0"/>
        <w:jc w:val="both"/>
        <w:rPr>
          <w:rFonts w:eastAsia="ArialMT" w:cstheme="minorHAnsi"/>
          <w:sz w:val="20"/>
          <w:szCs w:val="20"/>
        </w:rPr>
      </w:pPr>
      <w:r>
        <w:rPr>
          <w:rFonts w:eastAsia="ArialMT" w:cstheme="minorHAnsi"/>
          <w:sz w:val="20"/>
          <w:szCs w:val="20"/>
        </w:rPr>
        <w:br w:type="page"/>
      </w:r>
    </w:p>
    <w:p w14:paraId="46EF328E" w14:textId="77777777" w:rsidR="003F6882" w:rsidRPr="00EF06E1" w:rsidRDefault="003F6882" w:rsidP="00EF06E1">
      <w:pPr>
        <w:autoSpaceDE w:val="0"/>
        <w:jc w:val="both"/>
        <w:rPr>
          <w:rFonts w:eastAsia="ArialMT" w:cstheme="minorHAnsi"/>
          <w:sz w:val="20"/>
          <w:szCs w:val="20"/>
        </w:rPr>
      </w:pPr>
      <w:r w:rsidRPr="00EF06E1">
        <w:rPr>
          <w:rFonts w:eastAsia="ArialMT" w:cstheme="minorHAnsi"/>
          <w:sz w:val="20"/>
          <w:szCs w:val="20"/>
        </w:rPr>
        <w:lastRenderedPageBreak/>
        <w:t>La présente convention est établie en deux exemplaires, chacune des parties reconnaissant disposer d’un exemplaire.</w:t>
      </w:r>
    </w:p>
    <w:p w14:paraId="61734BA6" w14:textId="77777777" w:rsidR="003F6882" w:rsidRPr="00EF06E1" w:rsidRDefault="003F6882" w:rsidP="00EF06E1">
      <w:pPr>
        <w:autoSpaceDE w:val="0"/>
        <w:jc w:val="both"/>
        <w:rPr>
          <w:rFonts w:eastAsia="ArialMT" w:cstheme="minorHAnsi"/>
          <w:sz w:val="20"/>
          <w:szCs w:val="20"/>
        </w:rPr>
      </w:pPr>
      <w:r w:rsidRPr="00EF06E1">
        <w:rPr>
          <w:rFonts w:eastAsia="ArialMT" w:cstheme="minorHAnsi"/>
          <w:sz w:val="20"/>
          <w:szCs w:val="20"/>
        </w:rPr>
        <w:t xml:space="preserve">Fait à XXXX, le XX/XX/2022, </w:t>
      </w:r>
    </w:p>
    <w:p w14:paraId="1F2A05E2" w14:textId="77777777" w:rsidR="003F6882" w:rsidRPr="003B5810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</w:p>
    <w:p w14:paraId="2A307C21" w14:textId="77777777" w:rsidR="003F6882" w:rsidRPr="003B5810" w:rsidRDefault="003F6882" w:rsidP="003F6882">
      <w:p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</w:p>
    <w:p w14:paraId="215AE6F7" w14:textId="42CB624A" w:rsidR="000B7DB7" w:rsidRPr="003B5810" w:rsidRDefault="003F6882">
      <w:pPr>
        <w:spacing w:before="100" w:beforeAutospacing="1" w:after="100" w:afterAutospacing="1"/>
        <w:jc w:val="both"/>
        <w:rPr>
          <w:rFonts w:cstheme="minorHAnsi"/>
        </w:rPr>
      </w:pPr>
      <w:r w:rsidRPr="003B5810">
        <w:rPr>
          <w:rFonts w:eastAsia="Times New Roman" w:cstheme="minorHAnsi"/>
          <w:lang w:eastAsia="fr-FR"/>
        </w:rPr>
        <w:t xml:space="preserve">Le Gouverneur XXX </w:t>
      </w:r>
      <w:r w:rsidRPr="003B5810">
        <w:rPr>
          <w:rFonts w:eastAsia="Times New Roman" w:cstheme="minorHAnsi"/>
          <w:lang w:eastAsia="fr-FR"/>
        </w:rPr>
        <w:tab/>
      </w:r>
      <w:r w:rsidRPr="003B5810">
        <w:rPr>
          <w:rFonts w:eastAsia="Times New Roman" w:cstheme="minorHAnsi"/>
          <w:lang w:eastAsia="fr-FR"/>
        </w:rPr>
        <w:tab/>
      </w:r>
      <w:r w:rsidRPr="003B5810">
        <w:rPr>
          <w:rFonts w:eastAsia="Times New Roman" w:cstheme="minorHAnsi"/>
          <w:lang w:eastAsia="fr-FR"/>
        </w:rPr>
        <w:tab/>
      </w:r>
      <w:r w:rsidRPr="003B5810">
        <w:rPr>
          <w:rFonts w:eastAsia="Times New Roman" w:cstheme="minorHAnsi"/>
          <w:lang w:eastAsia="fr-FR"/>
        </w:rPr>
        <w:tab/>
        <w:t xml:space="preserve">Le propriétaire XXX </w:t>
      </w:r>
      <w:r w:rsidR="00BC6C6A" w:rsidRPr="003B5810">
        <w:rPr>
          <w:rFonts w:eastAsia="Times New Roman" w:cstheme="minorHAnsi"/>
          <w:lang w:eastAsia="fr-FR"/>
        </w:rPr>
        <w:t xml:space="preserve"> </w:t>
      </w:r>
    </w:p>
    <w:sectPr w:rsidR="000B7DB7" w:rsidRPr="003B581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60BA" w14:textId="77777777" w:rsidR="001F733E" w:rsidRDefault="001F733E" w:rsidP="00DF2BD7">
      <w:r>
        <w:separator/>
      </w:r>
    </w:p>
  </w:endnote>
  <w:endnote w:type="continuationSeparator" w:id="0">
    <w:p w14:paraId="0D6AA671" w14:textId="77777777" w:rsidR="001F733E" w:rsidRDefault="001F733E" w:rsidP="00DF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527727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8863EFE" w14:textId="45841B74" w:rsidR="00DF2BD7" w:rsidRDefault="00DF2BD7" w:rsidP="008973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B5810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212B52F8" w14:textId="77777777" w:rsidR="00DF2BD7" w:rsidRDefault="00DF2BD7" w:rsidP="00DF2B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1680003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859152E" w14:textId="77777777" w:rsidR="00DF2BD7" w:rsidRDefault="00DF2BD7" w:rsidP="008973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0689E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C8E354B" w14:textId="5E241BE7" w:rsidR="00DF2BD7" w:rsidRPr="00AE7BD2" w:rsidRDefault="00AE7BD2" w:rsidP="00DF2BD7">
    <w:pPr>
      <w:pStyle w:val="Pieddepage"/>
      <w:ind w:right="360"/>
      <w:rPr>
        <w:sz w:val="22"/>
        <w:szCs w:val="22"/>
      </w:rPr>
    </w:pPr>
    <w:r w:rsidRPr="00AE7BD2">
      <w:rPr>
        <w:sz w:val="22"/>
        <w:szCs w:val="22"/>
      </w:rPr>
      <w:t>Version mise-à-jour : 14/07/22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2EBC" w14:textId="77777777" w:rsidR="001F733E" w:rsidRDefault="001F733E" w:rsidP="00DF2BD7">
      <w:r>
        <w:separator/>
      </w:r>
    </w:p>
  </w:footnote>
  <w:footnote w:type="continuationSeparator" w:id="0">
    <w:p w14:paraId="471D47B2" w14:textId="77777777" w:rsidR="001F733E" w:rsidRDefault="001F733E" w:rsidP="00DF2BD7">
      <w:r>
        <w:continuationSeparator/>
      </w:r>
    </w:p>
  </w:footnote>
  <w:footnote w:id="1">
    <w:p w14:paraId="43633852" w14:textId="77777777" w:rsidR="00173322" w:rsidRPr="00D37A2C" w:rsidRDefault="00173322" w:rsidP="0017332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D37A2C">
        <w:t>T</w:t>
      </w:r>
      <w:r>
        <w:t>ravaux t</w:t>
      </w:r>
      <w:r w:rsidRPr="00D37A2C">
        <w:t xml:space="preserve">els que </w:t>
      </w:r>
      <w:r w:rsidRPr="004245E1">
        <w:rPr>
          <w:rFonts w:cstheme="minorHAnsi"/>
        </w:rPr>
        <w:t>petits aménagements de sanitaires</w:t>
      </w:r>
      <w:r>
        <w:rPr>
          <w:rFonts w:cstheme="minorHAnsi"/>
        </w:rPr>
        <w:t xml:space="preserve">, </w:t>
      </w:r>
      <w:r w:rsidRPr="004245E1">
        <w:rPr>
          <w:rFonts w:cstheme="minorHAnsi"/>
        </w:rPr>
        <w:t>peintures</w:t>
      </w:r>
      <w:r>
        <w:rPr>
          <w:rFonts w:cstheme="minorHAnsi"/>
        </w:rPr>
        <w:t xml:space="preserve">, mise en conformité eu égard </w:t>
      </w:r>
      <w:r w:rsidRPr="004245E1">
        <w:rPr>
          <w:rFonts w:cstheme="minorHAnsi"/>
        </w:rPr>
        <w:t>aux critères minimaux de salubrité</w:t>
      </w:r>
      <w:r>
        <w:rPr>
          <w:rFonts w:cstheme="minorHAnsi"/>
        </w:rPr>
        <w:t>, installation du WIFI…</w:t>
      </w:r>
    </w:p>
  </w:footnote>
  <w:footnote w:id="2">
    <w:p w14:paraId="2F03664F" w14:textId="0F383640" w:rsidR="006D60EA" w:rsidRDefault="006D60E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bookmarkStart w:id="8" w:name="_Hlk107573067"/>
      <w:r w:rsidRPr="009150DF">
        <w:t>Règlement (UE) 2016/679 du Parlement européen et du Conseil du 27 avril 2016 relatif à la protection des personnes physiques à l'égard du traitement des données à caractère personnel et à la libre circulation de ces données, et abrogeant la directive 95/46/CE</w:t>
      </w:r>
      <w:bookmarkEnd w:id="8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1246"/>
    <w:multiLevelType w:val="hybridMultilevel"/>
    <w:tmpl w:val="841220E8"/>
    <w:lvl w:ilvl="0" w:tplc="1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51374"/>
    <w:multiLevelType w:val="multilevel"/>
    <w:tmpl w:val="F42C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5408C"/>
    <w:multiLevelType w:val="hybridMultilevel"/>
    <w:tmpl w:val="D8A4B178"/>
    <w:lvl w:ilvl="0" w:tplc="F8D474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7FBF"/>
    <w:multiLevelType w:val="hybridMultilevel"/>
    <w:tmpl w:val="62E41F8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5CA0"/>
    <w:multiLevelType w:val="hybridMultilevel"/>
    <w:tmpl w:val="5E426FFA"/>
    <w:lvl w:ilvl="0" w:tplc="014409B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552AA"/>
    <w:multiLevelType w:val="hybridMultilevel"/>
    <w:tmpl w:val="222653F0"/>
    <w:lvl w:ilvl="0" w:tplc="014409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6480F"/>
    <w:multiLevelType w:val="hybridMultilevel"/>
    <w:tmpl w:val="388222F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11974"/>
    <w:multiLevelType w:val="hybridMultilevel"/>
    <w:tmpl w:val="3CEA3B22"/>
    <w:lvl w:ilvl="0" w:tplc="0C4AE3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47B8A"/>
    <w:multiLevelType w:val="multilevel"/>
    <w:tmpl w:val="5000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C5117F"/>
    <w:multiLevelType w:val="multilevel"/>
    <w:tmpl w:val="C600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11BD0"/>
    <w:multiLevelType w:val="hybridMultilevel"/>
    <w:tmpl w:val="C854CDAA"/>
    <w:lvl w:ilvl="0" w:tplc="0FFA2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A6768"/>
    <w:multiLevelType w:val="hybridMultilevel"/>
    <w:tmpl w:val="9496E762"/>
    <w:lvl w:ilvl="0" w:tplc="014409B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5D093F"/>
    <w:multiLevelType w:val="hybridMultilevel"/>
    <w:tmpl w:val="C2B6329C"/>
    <w:lvl w:ilvl="0" w:tplc="014409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14409B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1D05"/>
    <w:multiLevelType w:val="hybridMultilevel"/>
    <w:tmpl w:val="0B82C086"/>
    <w:lvl w:ilvl="0" w:tplc="014409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43B35"/>
    <w:multiLevelType w:val="hybridMultilevel"/>
    <w:tmpl w:val="57B05808"/>
    <w:lvl w:ilvl="0" w:tplc="014409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60B4A"/>
    <w:multiLevelType w:val="hybridMultilevel"/>
    <w:tmpl w:val="9FEEF55A"/>
    <w:lvl w:ilvl="0" w:tplc="014409B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9D21FD"/>
    <w:multiLevelType w:val="hybridMultilevel"/>
    <w:tmpl w:val="79960A36"/>
    <w:lvl w:ilvl="0" w:tplc="0BB461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792879">
    <w:abstractNumId w:val="8"/>
  </w:num>
  <w:num w:numId="2" w16cid:durableId="1816410452">
    <w:abstractNumId w:val="9"/>
  </w:num>
  <w:num w:numId="3" w16cid:durableId="1681274095">
    <w:abstractNumId w:val="1"/>
  </w:num>
  <w:num w:numId="4" w16cid:durableId="907376024">
    <w:abstractNumId w:val="16"/>
  </w:num>
  <w:num w:numId="5" w16cid:durableId="1041324878">
    <w:abstractNumId w:val="3"/>
  </w:num>
  <w:num w:numId="6" w16cid:durableId="1073622644">
    <w:abstractNumId w:val="10"/>
  </w:num>
  <w:num w:numId="7" w16cid:durableId="861551922">
    <w:abstractNumId w:val="5"/>
  </w:num>
  <w:num w:numId="8" w16cid:durableId="1283340356">
    <w:abstractNumId w:val="13"/>
  </w:num>
  <w:num w:numId="9" w16cid:durableId="500386872">
    <w:abstractNumId w:val="14"/>
  </w:num>
  <w:num w:numId="10" w16cid:durableId="2112430689">
    <w:abstractNumId w:val="16"/>
  </w:num>
  <w:num w:numId="11" w16cid:durableId="1833597705">
    <w:abstractNumId w:val="6"/>
  </w:num>
  <w:num w:numId="12" w16cid:durableId="2094204304">
    <w:abstractNumId w:val="2"/>
  </w:num>
  <w:num w:numId="13" w16cid:durableId="1613896436">
    <w:abstractNumId w:val="11"/>
  </w:num>
  <w:num w:numId="14" w16cid:durableId="529301053">
    <w:abstractNumId w:val="12"/>
  </w:num>
  <w:num w:numId="15" w16cid:durableId="1400903106">
    <w:abstractNumId w:val="4"/>
  </w:num>
  <w:num w:numId="16" w16cid:durableId="1499928817">
    <w:abstractNumId w:val="15"/>
  </w:num>
  <w:num w:numId="17" w16cid:durableId="2005862922">
    <w:abstractNumId w:val="7"/>
  </w:num>
  <w:num w:numId="18" w16cid:durableId="75736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B7"/>
    <w:rsid w:val="00005297"/>
    <w:rsid w:val="00005B28"/>
    <w:rsid w:val="0003099F"/>
    <w:rsid w:val="0003583A"/>
    <w:rsid w:val="000513D2"/>
    <w:rsid w:val="000514AB"/>
    <w:rsid w:val="00053CCA"/>
    <w:rsid w:val="00062EA4"/>
    <w:rsid w:val="000677E1"/>
    <w:rsid w:val="00086C73"/>
    <w:rsid w:val="000978F1"/>
    <w:rsid w:val="000A42A7"/>
    <w:rsid w:val="000A7EC8"/>
    <w:rsid w:val="000B08C0"/>
    <w:rsid w:val="000B0F7A"/>
    <w:rsid w:val="000B7DB7"/>
    <w:rsid w:val="000C1DA0"/>
    <w:rsid w:val="000D183B"/>
    <w:rsid w:val="000D270A"/>
    <w:rsid w:val="000E18B5"/>
    <w:rsid w:val="000E460F"/>
    <w:rsid w:val="000F206E"/>
    <w:rsid w:val="000F27D8"/>
    <w:rsid w:val="000F4B38"/>
    <w:rsid w:val="00101387"/>
    <w:rsid w:val="0010328E"/>
    <w:rsid w:val="001128A4"/>
    <w:rsid w:val="00126B2B"/>
    <w:rsid w:val="00137E05"/>
    <w:rsid w:val="001426F0"/>
    <w:rsid w:val="00145AF3"/>
    <w:rsid w:val="00155E43"/>
    <w:rsid w:val="00157265"/>
    <w:rsid w:val="00163989"/>
    <w:rsid w:val="00173322"/>
    <w:rsid w:val="001826CA"/>
    <w:rsid w:val="0019133B"/>
    <w:rsid w:val="00193CA0"/>
    <w:rsid w:val="001A6120"/>
    <w:rsid w:val="001C4BBE"/>
    <w:rsid w:val="001C596C"/>
    <w:rsid w:val="001D55AD"/>
    <w:rsid w:val="001D6E26"/>
    <w:rsid w:val="001E38ED"/>
    <w:rsid w:val="001F0A60"/>
    <w:rsid w:val="001F733E"/>
    <w:rsid w:val="00200B9D"/>
    <w:rsid w:val="002215D4"/>
    <w:rsid w:val="002254DD"/>
    <w:rsid w:val="00232307"/>
    <w:rsid w:val="00240781"/>
    <w:rsid w:val="002450AA"/>
    <w:rsid w:val="00246BE0"/>
    <w:rsid w:val="002544D5"/>
    <w:rsid w:val="0026029C"/>
    <w:rsid w:val="00261505"/>
    <w:rsid w:val="00271246"/>
    <w:rsid w:val="00273413"/>
    <w:rsid w:val="00293201"/>
    <w:rsid w:val="002975D8"/>
    <w:rsid w:val="002A2356"/>
    <w:rsid w:val="002B5B68"/>
    <w:rsid w:val="002C134D"/>
    <w:rsid w:val="002D0AB5"/>
    <w:rsid w:val="00321EC0"/>
    <w:rsid w:val="0032579B"/>
    <w:rsid w:val="0033116F"/>
    <w:rsid w:val="00341BD7"/>
    <w:rsid w:val="00345E4B"/>
    <w:rsid w:val="00346B3C"/>
    <w:rsid w:val="00357657"/>
    <w:rsid w:val="0037121D"/>
    <w:rsid w:val="00371FB1"/>
    <w:rsid w:val="003831CD"/>
    <w:rsid w:val="00387CC8"/>
    <w:rsid w:val="00394692"/>
    <w:rsid w:val="00396DD0"/>
    <w:rsid w:val="003A168B"/>
    <w:rsid w:val="003B5810"/>
    <w:rsid w:val="003B660A"/>
    <w:rsid w:val="003B7638"/>
    <w:rsid w:val="003C0E8C"/>
    <w:rsid w:val="003D0872"/>
    <w:rsid w:val="003E5AA7"/>
    <w:rsid w:val="003F6882"/>
    <w:rsid w:val="0040400E"/>
    <w:rsid w:val="00411579"/>
    <w:rsid w:val="00412AB7"/>
    <w:rsid w:val="0041555D"/>
    <w:rsid w:val="00420792"/>
    <w:rsid w:val="0042354D"/>
    <w:rsid w:val="00426510"/>
    <w:rsid w:val="00440121"/>
    <w:rsid w:val="00451BF2"/>
    <w:rsid w:val="004551C9"/>
    <w:rsid w:val="00462D90"/>
    <w:rsid w:val="00467EFD"/>
    <w:rsid w:val="00477997"/>
    <w:rsid w:val="00495310"/>
    <w:rsid w:val="004A2E26"/>
    <w:rsid w:val="004D5B95"/>
    <w:rsid w:val="004D7575"/>
    <w:rsid w:val="004F6B09"/>
    <w:rsid w:val="00504EA4"/>
    <w:rsid w:val="00513592"/>
    <w:rsid w:val="005144B0"/>
    <w:rsid w:val="00514E12"/>
    <w:rsid w:val="00521E3B"/>
    <w:rsid w:val="00521F7C"/>
    <w:rsid w:val="005269CB"/>
    <w:rsid w:val="005433EA"/>
    <w:rsid w:val="00583046"/>
    <w:rsid w:val="005943E4"/>
    <w:rsid w:val="005A022F"/>
    <w:rsid w:val="005B32CB"/>
    <w:rsid w:val="005C37F1"/>
    <w:rsid w:val="005C58C1"/>
    <w:rsid w:val="005D5AD1"/>
    <w:rsid w:val="005D7853"/>
    <w:rsid w:val="005E1D46"/>
    <w:rsid w:val="005E442A"/>
    <w:rsid w:val="005E5CA7"/>
    <w:rsid w:val="005F094C"/>
    <w:rsid w:val="005F5E62"/>
    <w:rsid w:val="00630727"/>
    <w:rsid w:val="0063248D"/>
    <w:rsid w:val="00643F45"/>
    <w:rsid w:val="006709A5"/>
    <w:rsid w:val="00680CCC"/>
    <w:rsid w:val="00681BB1"/>
    <w:rsid w:val="00686EEB"/>
    <w:rsid w:val="00687C9C"/>
    <w:rsid w:val="0069097B"/>
    <w:rsid w:val="0069399B"/>
    <w:rsid w:val="0069743E"/>
    <w:rsid w:val="006B68C7"/>
    <w:rsid w:val="006C0269"/>
    <w:rsid w:val="006D2669"/>
    <w:rsid w:val="006D3C29"/>
    <w:rsid w:val="006D60EA"/>
    <w:rsid w:val="007033BD"/>
    <w:rsid w:val="00712AA8"/>
    <w:rsid w:val="00713BEE"/>
    <w:rsid w:val="007158C5"/>
    <w:rsid w:val="00736417"/>
    <w:rsid w:val="00736B3B"/>
    <w:rsid w:val="007535BE"/>
    <w:rsid w:val="007542C2"/>
    <w:rsid w:val="007546A5"/>
    <w:rsid w:val="00777B30"/>
    <w:rsid w:val="00796E8F"/>
    <w:rsid w:val="007A3854"/>
    <w:rsid w:val="007A3A3C"/>
    <w:rsid w:val="007B3CDA"/>
    <w:rsid w:val="007B7C54"/>
    <w:rsid w:val="007C67FB"/>
    <w:rsid w:val="007C7BEE"/>
    <w:rsid w:val="007E4824"/>
    <w:rsid w:val="007F29FA"/>
    <w:rsid w:val="007F3417"/>
    <w:rsid w:val="007F7326"/>
    <w:rsid w:val="008005D5"/>
    <w:rsid w:val="008047FB"/>
    <w:rsid w:val="0086187E"/>
    <w:rsid w:val="00876F66"/>
    <w:rsid w:val="00884B93"/>
    <w:rsid w:val="008916D9"/>
    <w:rsid w:val="008D430D"/>
    <w:rsid w:val="008E7E9B"/>
    <w:rsid w:val="008F26B2"/>
    <w:rsid w:val="0090339F"/>
    <w:rsid w:val="00906ECF"/>
    <w:rsid w:val="00913E05"/>
    <w:rsid w:val="00932D95"/>
    <w:rsid w:val="00935841"/>
    <w:rsid w:val="009564C7"/>
    <w:rsid w:val="00962CD1"/>
    <w:rsid w:val="00966E30"/>
    <w:rsid w:val="009760A8"/>
    <w:rsid w:val="00992D91"/>
    <w:rsid w:val="009B26A5"/>
    <w:rsid w:val="009B3684"/>
    <w:rsid w:val="009B5090"/>
    <w:rsid w:val="009C1C64"/>
    <w:rsid w:val="009D6DC5"/>
    <w:rsid w:val="009D7150"/>
    <w:rsid w:val="009D7D33"/>
    <w:rsid w:val="009E4992"/>
    <w:rsid w:val="009E50A1"/>
    <w:rsid w:val="009F1665"/>
    <w:rsid w:val="009F1866"/>
    <w:rsid w:val="009F44F4"/>
    <w:rsid w:val="009F700E"/>
    <w:rsid w:val="00A00407"/>
    <w:rsid w:val="00A02B6A"/>
    <w:rsid w:val="00A05400"/>
    <w:rsid w:val="00A20BBF"/>
    <w:rsid w:val="00A22E9A"/>
    <w:rsid w:val="00A40B94"/>
    <w:rsid w:val="00A431FD"/>
    <w:rsid w:val="00A44D78"/>
    <w:rsid w:val="00A45117"/>
    <w:rsid w:val="00A47E93"/>
    <w:rsid w:val="00A55738"/>
    <w:rsid w:val="00A61DB1"/>
    <w:rsid w:val="00A73183"/>
    <w:rsid w:val="00A7457A"/>
    <w:rsid w:val="00A816B1"/>
    <w:rsid w:val="00A93489"/>
    <w:rsid w:val="00A95181"/>
    <w:rsid w:val="00AA04C9"/>
    <w:rsid w:val="00AC5DF4"/>
    <w:rsid w:val="00AD2DB7"/>
    <w:rsid w:val="00AE035F"/>
    <w:rsid w:val="00AE311A"/>
    <w:rsid w:val="00AE694D"/>
    <w:rsid w:val="00AE7BD2"/>
    <w:rsid w:val="00AF5DA7"/>
    <w:rsid w:val="00B010CB"/>
    <w:rsid w:val="00B16452"/>
    <w:rsid w:val="00B172A5"/>
    <w:rsid w:val="00B215AC"/>
    <w:rsid w:val="00B21DB8"/>
    <w:rsid w:val="00B270D6"/>
    <w:rsid w:val="00B35A6E"/>
    <w:rsid w:val="00B4171E"/>
    <w:rsid w:val="00B42B31"/>
    <w:rsid w:val="00B63B9B"/>
    <w:rsid w:val="00B70797"/>
    <w:rsid w:val="00B74126"/>
    <w:rsid w:val="00B8505C"/>
    <w:rsid w:val="00B9236F"/>
    <w:rsid w:val="00BA63EC"/>
    <w:rsid w:val="00BB0CA6"/>
    <w:rsid w:val="00BC170B"/>
    <w:rsid w:val="00BC294E"/>
    <w:rsid w:val="00BC3711"/>
    <w:rsid w:val="00BC6C6A"/>
    <w:rsid w:val="00BE7DC5"/>
    <w:rsid w:val="00BF223B"/>
    <w:rsid w:val="00C0689E"/>
    <w:rsid w:val="00C109EF"/>
    <w:rsid w:val="00C27446"/>
    <w:rsid w:val="00C27CA3"/>
    <w:rsid w:val="00C4187F"/>
    <w:rsid w:val="00C42901"/>
    <w:rsid w:val="00C4563B"/>
    <w:rsid w:val="00C60E95"/>
    <w:rsid w:val="00C6570B"/>
    <w:rsid w:val="00C67C89"/>
    <w:rsid w:val="00CB115B"/>
    <w:rsid w:val="00CC5625"/>
    <w:rsid w:val="00CD4200"/>
    <w:rsid w:val="00D1526D"/>
    <w:rsid w:val="00D238EE"/>
    <w:rsid w:val="00D2421F"/>
    <w:rsid w:val="00D26B46"/>
    <w:rsid w:val="00D278CC"/>
    <w:rsid w:val="00D31224"/>
    <w:rsid w:val="00D37A2C"/>
    <w:rsid w:val="00D5787B"/>
    <w:rsid w:val="00D61E63"/>
    <w:rsid w:val="00D636FA"/>
    <w:rsid w:val="00D8652B"/>
    <w:rsid w:val="00D91492"/>
    <w:rsid w:val="00DB40AE"/>
    <w:rsid w:val="00DC53DD"/>
    <w:rsid w:val="00DD008F"/>
    <w:rsid w:val="00DD0528"/>
    <w:rsid w:val="00DD4342"/>
    <w:rsid w:val="00DE4240"/>
    <w:rsid w:val="00DE5F07"/>
    <w:rsid w:val="00DF2BD7"/>
    <w:rsid w:val="00E026EC"/>
    <w:rsid w:val="00E0491A"/>
    <w:rsid w:val="00E07E81"/>
    <w:rsid w:val="00E1521E"/>
    <w:rsid w:val="00E15F6E"/>
    <w:rsid w:val="00E16CDB"/>
    <w:rsid w:val="00E24DCD"/>
    <w:rsid w:val="00E26FF0"/>
    <w:rsid w:val="00E314E8"/>
    <w:rsid w:val="00E3599E"/>
    <w:rsid w:val="00E3671F"/>
    <w:rsid w:val="00E56456"/>
    <w:rsid w:val="00E56572"/>
    <w:rsid w:val="00E62740"/>
    <w:rsid w:val="00E67186"/>
    <w:rsid w:val="00E6728F"/>
    <w:rsid w:val="00E85A36"/>
    <w:rsid w:val="00E871E3"/>
    <w:rsid w:val="00EA0CB1"/>
    <w:rsid w:val="00EA56E2"/>
    <w:rsid w:val="00EB0CCC"/>
    <w:rsid w:val="00EC4ED0"/>
    <w:rsid w:val="00EC7A7B"/>
    <w:rsid w:val="00EE6088"/>
    <w:rsid w:val="00EE7D36"/>
    <w:rsid w:val="00EF06E1"/>
    <w:rsid w:val="00EF3003"/>
    <w:rsid w:val="00F009FE"/>
    <w:rsid w:val="00F06589"/>
    <w:rsid w:val="00F21473"/>
    <w:rsid w:val="00F24E6D"/>
    <w:rsid w:val="00F37AF4"/>
    <w:rsid w:val="00F40D5D"/>
    <w:rsid w:val="00F63A7A"/>
    <w:rsid w:val="00F70A9D"/>
    <w:rsid w:val="00F71B6B"/>
    <w:rsid w:val="00F734D1"/>
    <w:rsid w:val="00F76223"/>
    <w:rsid w:val="00F93B37"/>
    <w:rsid w:val="00FA0B9D"/>
    <w:rsid w:val="00FA7F60"/>
    <w:rsid w:val="00FB03BA"/>
    <w:rsid w:val="00FB0AD1"/>
    <w:rsid w:val="00FB4F0E"/>
    <w:rsid w:val="00FB75EE"/>
    <w:rsid w:val="00FC306A"/>
    <w:rsid w:val="00FC6B7B"/>
    <w:rsid w:val="00FD03D6"/>
    <w:rsid w:val="00FD7A3D"/>
    <w:rsid w:val="00FE43AA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E695E8"/>
  <w15:docId w15:val="{1B2F6A3E-044B-4B12-8DEB-6C62BDA4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D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aliases w:val="Lettre d'introduction,Paragraphe,Bullet 1,Liste Niveau 1,List Paragraph1,tiret2,Paragraphe + puce,Puce tiret,liste à numéros,Numbered paragraph 1,Paragraphe de liste1,List Paragraph"/>
    <w:basedOn w:val="Normal"/>
    <w:link w:val="ParagraphedelisteCar"/>
    <w:uiPriority w:val="34"/>
    <w:qFormat/>
    <w:rsid w:val="0069097B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0677E1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677E1"/>
    <w:rPr>
      <w:rFonts w:ascii="Calibri" w:hAnsi="Calibri"/>
      <w:sz w:val="22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F2B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2BD7"/>
  </w:style>
  <w:style w:type="character" w:styleId="Numrodepage">
    <w:name w:val="page number"/>
    <w:basedOn w:val="Policepardfaut"/>
    <w:uiPriority w:val="99"/>
    <w:semiHidden/>
    <w:unhideWhenUsed/>
    <w:rsid w:val="00DF2BD7"/>
  </w:style>
  <w:style w:type="character" w:styleId="Marquedecommentaire">
    <w:name w:val="annotation reference"/>
    <w:basedOn w:val="Policepardfaut"/>
    <w:uiPriority w:val="99"/>
    <w:semiHidden/>
    <w:unhideWhenUsed/>
    <w:rsid w:val="00884B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B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B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B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B9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D6E2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7E8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7E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07E81"/>
    <w:rPr>
      <w:vertAlign w:val="superscript"/>
    </w:rPr>
  </w:style>
  <w:style w:type="character" w:customStyle="1" w:styleId="ParagraphedelisteCar">
    <w:name w:val="Paragraphe de liste Car"/>
    <w:aliases w:val="Lettre d'introduction Car,Paragraphe Car,Bullet 1 Car,Liste Niveau 1 Car,List Paragraph1 Car,tiret2 Car,Paragraphe + puce Car,Puce tiret Car,liste à numéros Car,Numbered paragraph 1 Car,Paragraphe de liste1 Car,List Paragraph Car"/>
    <w:basedOn w:val="Policepardfaut"/>
    <w:link w:val="Paragraphedeliste"/>
    <w:uiPriority w:val="34"/>
    <w:locked/>
    <w:rsid w:val="009B26A5"/>
  </w:style>
  <w:style w:type="character" w:styleId="Lienhypertexte">
    <w:name w:val="Hyperlink"/>
    <w:basedOn w:val="Policepardfaut"/>
    <w:uiPriority w:val="99"/>
    <w:unhideWhenUsed/>
    <w:rsid w:val="001639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398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2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2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58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de.ukraine@flw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0F6B2DDC7704783CB4FEDC0F4AEC7" ma:contentTypeVersion="12" ma:contentTypeDescription="Crée un document." ma:contentTypeScope="" ma:versionID="aeb142b9aac247b5308393884128d4b0">
  <xsd:schema xmlns:xsd="http://www.w3.org/2001/XMLSchema" xmlns:xs="http://www.w3.org/2001/XMLSchema" xmlns:p="http://schemas.microsoft.com/office/2006/metadata/properties" xmlns:ns2="7520c7d2-215c-4e62-99a8-f2ea9ffdc4f9" xmlns:ns3="dbec2c6a-df30-4747-98b6-694218fedc53" targetNamespace="http://schemas.microsoft.com/office/2006/metadata/properties" ma:root="true" ma:fieldsID="8da4aa520b4b7b2e7bfb00eabdae406f" ns2:_="" ns3:_="">
    <xsd:import namespace="7520c7d2-215c-4e62-99a8-f2ea9ffdc4f9"/>
    <xsd:import namespace="dbec2c6a-df30-4747-98b6-694218fe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0c7d2-215c-4e62-99a8-f2ea9ffdc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2c6a-df30-4747-98b6-694218fe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20c7d2-215c-4e62-99a8-f2ea9ffdc4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721989-3C5D-44DB-B3AF-B47DD7B183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B31AE8-9018-4163-B9F0-ACEF0758E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27B7E-2600-4C96-ADAF-13D426FB8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0c7d2-215c-4e62-99a8-f2ea9ffdc4f9"/>
    <ds:schemaRef ds:uri="dbec2c6a-df30-4747-98b6-694218fe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A1B84E-CBB2-4A9D-A00F-4B2C685480C2}">
  <ds:schemaRefs>
    <ds:schemaRef ds:uri="http://schemas.microsoft.com/office/2006/metadata/properties"/>
    <ds:schemaRef ds:uri="http://schemas.microsoft.com/office/infopath/2007/PartnerControls"/>
    <ds:schemaRef ds:uri="7520c7d2-215c-4e62-99a8-f2ea9ffdc4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Mahieu</dc:creator>
  <cp:lastModifiedBy>Anne-Françoise Henin</cp:lastModifiedBy>
  <cp:revision>4</cp:revision>
  <dcterms:created xsi:type="dcterms:W3CDTF">2022-07-15T09:24:00Z</dcterms:created>
  <dcterms:modified xsi:type="dcterms:W3CDTF">2022-07-20T07:30:00Z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2022-04-06T09:51:45Z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767f137a-5d15-4742-ab7d-77fc2eb244e7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0x010100F110F6B2DDC7704783CB4FEDC0F4AEC7</vt:lpwstr>
  </property>
  <property fmtid="{D5CDD505-2E9C-101B-9397-08002B2CF9AE}" pid="10" name="MediaServiceImageTags">
    <vt:lpwstr/>
  </property>
</Properties>
</file>